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12033D" w:rsidRPr="00EA436E" w:rsidP="00AB1A3B" w14:paraId="5D7F6CAF" w14:textId="77777777">
      <w:pPr>
        <w:spacing w:before="0"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AB1A3B" w:rsidRPr="00EA436E" w:rsidP="00AB1A3B" w14:paraId="3430E59E" w14:textId="5FABD10B">
      <w:pP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A436E">
        <w:rPr>
          <w:rFonts w:ascii="Palatino Linotype" w:hAnsi="Palatino Linotype"/>
          <w:b/>
          <w:bCs/>
          <w:sz w:val="20"/>
          <w:szCs w:val="20"/>
        </w:rPr>
        <w:t xml:space="preserve">II-B.- Propuesta de modificación de Reglamento. </w:t>
      </w:r>
      <w:r w:rsidRPr="00EA436E" w:rsidR="00194DAF">
        <w:rPr>
          <w:rFonts w:ascii="Palatino Linotype" w:hAnsi="Palatino Linotype"/>
          <w:b/>
          <w:bCs/>
          <w:sz w:val="20"/>
          <w:szCs w:val="20"/>
        </w:rPr>
        <w:t>Tabla de modificaciones</w:t>
      </w:r>
      <w:r w:rsidRPr="00EA436E">
        <w:rPr>
          <w:rFonts w:ascii="Palatino Linotype" w:hAnsi="Palatino Linotype"/>
          <w:b/>
          <w:bCs/>
          <w:sz w:val="20"/>
          <w:szCs w:val="20"/>
        </w:rPr>
        <w:t>.</w:t>
      </w:r>
    </w:p>
    <w:p w:rsidR="00CE65BD" w:rsidRPr="00EA436E" w:rsidP="00CE65BD" w14:paraId="52E5ACC6" w14:textId="77777777">
      <w:pPr>
        <w:spacing w:after="0" w:line="240" w:lineRule="auto"/>
        <w:jc w:val="center"/>
        <w:rPr>
          <w:rFonts w:ascii="Palatino Linotype" w:hAnsi="Palatino Linotype"/>
          <w:bCs/>
          <w:sz w:val="20"/>
          <w:szCs w:val="20"/>
        </w:rPr>
      </w:pPr>
    </w:p>
    <w:p w:rsidR="00CE65BD" w:rsidRPr="00EA436E" w:rsidP="00CE65BD" w14:paraId="50220D1F" w14:textId="77777777">
      <w:pPr>
        <w:spacing w:after="0" w:line="240" w:lineRule="auto"/>
        <w:jc w:val="center"/>
        <w:rPr>
          <w:rFonts w:ascii="Palatino Linotype" w:hAnsi="Palatino Linotype"/>
          <w:bCs/>
          <w:sz w:val="20"/>
          <w:szCs w:val="20"/>
        </w:rPr>
      </w:pPr>
      <w:r w:rsidRPr="00EA436E">
        <w:rPr>
          <w:rFonts w:ascii="Palatino Linotype" w:hAnsi="Palatino Linotype"/>
          <w:bCs/>
          <w:sz w:val="20"/>
          <w:szCs w:val="20"/>
        </w:rPr>
        <w:t xml:space="preserve">(El texto de la propuesta se remitirá en dos archivos: uno en formato </w:t>
      </w:r>
      <w:r w:rsidRPr="00EA436E">
        <w:rPr>
          <w:rFonts w:ascii="Palatino Linotype" w:hAnsi="Palatino Linotype"/>
          <w:bCs/>
          <w:sz w:val="20"/>
          <w:szCs w:val="20"/>
        </w:rPr>
        <w:t>pdf</w:t>
      </w:r>
      <w:r w:rsidRPr="00EA436E">
        <w:rPr>
          <w:rFonts w:ascii="Palatino Linotype" w:hAnsi="Palatino Linotype"/>
          <w:bCs/>
          <w:sz w:val="20"/>
          <w:szCs w:val="20"/>
        </w:rPr>
        <w:t xml:space="preserve"> y otro en texto editable, ajustándose al modelo que se indica a continuación)</w:t>
      </w:r>
    </w:p>
    <w:p w:rsidR="0012033D" w:rsidRPr="00EA436E" w:rsidP="00CE65BD" w14:paraId="57582B1D" w14:textId="77777777">
      <w:pPr>
        <w:spacing w:after="0" w:line="240" w:lineRule="auto"/>
        <w:jc w:val="center"/>
        <w:rPr>
          <w:rFonts w:ascii="Palatino Linotype" w:hAnsi="Palatino Linotype"/>
          <w:bCs/>
          <w:sz w:val="20"/>
          <w:szCs w:val="20"/>
        </w:rPr>
      </w:pPr>
    </w:p>
    <w:p w:rsidR="00CE65BD" w:rsidRPr="00EA436E" w:rsidP="00CE65BD" w14:paraId="455E30AF" w14:textId="7777777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247"/>
        <w:gridCol w:w="4247"/>
      </w:tblGrid>
      <w:tr w14:paraId="02E91D57" w14:textId="77777777" w:rsidTr="00194DAF">
        <w:tblPrEx>
          <w:tblW w:w="0" w:type="auto"/>
          <w:tblLook w:val="04A0"/>
        </w:tblPrEx>
        <w:tc>
          <w:tcPr>
            <w:tcW w:w="4247" w:type="dxa"/>
          </w:tcPr>
          <w:p w:rsidR="00194DAF" w:rsidRPr="00EA436E" w:rsidP="00194DAF" w14:paraId="497E7BEC" w14:textId="7777777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Texto </w:t>
            </w:r>
            <w:r w:rsidRPr="00EA436E" w:rsidR="00724535">
              <w:rPr>
                <w:rFonts w:ascii="Palatino Linotype" w:hAnsi="Palatino Linotype"/>
                <w:b/>
                <w:bCs/>
                <w:sz w:val="20"/>
                <w:szCs w:val="20"/>
              </w:rPr>
              <w:t>en vigor, marcando las modificaciones propuestas</w:t>
            </w:r>
          </w:p>
          <w:p w:rsidR="00194DAF" w:rsidRPr="00EA436E" w:rsidP="00194DAF" w14:paraId="42A7748B" w14:textId="77777777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Cs/>
                <w:sz w:val="20"/>
                <w:szCs w:val="20"/>
              </w:rPr>
              <w:t>(Indicar artículo y punto)</w:t>
            </w:r>
          </w:p>
          <w:p w:rsidR="0012033D" w:rsidRPr="00EA436E" w:rsidP="00194DAF" w14:paraId="1464D81D" w14:textId="77777777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12033D" w:rsidRPr="00EA436E" w:rsidP="00194DAF" w14:paraId="760918C7" w14:textId="7777777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194DAF" w:rsidRPr="00EA436E" w:rsidP="00194DAF" w14:paraId="7BC3A008" w14:textId="2D2EC35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Texto </w:t>
            </w:r>
            <w:r w:rsidRPr="00EA436E" w:rsidR="00724535">
              <w:rPr>
                <w:rFonts w:ascii="Palatino Linotype" w:hAnsi="Palatino Linotype"/>
                <w:b/>
                <w:bCs/>
                <w:sz w:val="20"/>
                <w:szCs w:val="20"/>
              </w:rPr>
              <w:t>propuesto, sin marcas</w:t>
            </w:r>
          </w:p>
          <w:p w:rsidR="00194DAF" w:rsidRPr="00EA436E" w:rsidP="00194DAF" w14:paraId="1ADF4865" w14:textId="77777777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hAnsi="Palatino Linotype"/>
                <w:bCs/>
                <w:sz w:val="20"/>
                <w:szCs w:val="20"/>
              </w:rPr>
              <w:t>(Indicar artículo y punto)</w:t>
            </w:r>
          </w:p>
        </w:tc>
      </w:tr>
      <w:tr w14:paraId="48BF35CB" w14:textId="77777777" w:rsidTr="00194DAF">
        <w:tblPrEx>
          <w:tblW w:w="0" w:type="auto"/>
          <w:tblLook w:val="04A0"/>
        </w:tblPrEx>
        <w:tc>
          <w:tcPr>
            <w:tcW w:w="4247" w:type="dxa"/>
          </w:tcPr>
          <w:p w:rsidR="00194DAF" w:rsidRPr="00EA436E" w:rsidP="001543A9" w14:paraId="4417537E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eastAsia="Calibri" w:hAnsi="Palatino Linotype" w:cstheme="minorHAnsi"/>
                <w:b/>
                <w:sz w:val="20"/>
                <w:szCs w:val="20"/>
              </w:rPr>
              <w:t>Artículo 1: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 xml:space="preserve"> La Facultad de XXXXX de la Universidad de Granada es el Centro encargado de la organización de las enseñanzas y de los procesos académicos</w:t>
            </w:r>
            <w:r w:rsidRPr="00EA436E">
              <w:rPr>
                <w:rFonts w:ascii="Palatino Linotype" w:hAnsi="Palatino Linotype"/>
                <w:strike/>
                <w:color w:val="FF0000"/>
                <w:sz w:val="20"/>
                <w:szCs w:val="20"/>
              </w:rPr>
              <w:t>, y de la extensión cultural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>, administrativos y de gestión conducentes a la obtención del título/s universitario/s de carácter oficial</w:t>
            </w:r>
            <w:r w:rsidRPr="00EA436E" w:rsidR="00BA280E">
              <w:rPr>
                <w:rFonts w:ascii="Palatino Linotype" w:eastAsia="Calibri" w:hAnsi="Palatino Linotype" w:cstheme="minorHAnsi"/>
                <w:color w:val="00B050"/>
                <w:sz w:val="20"/>
                <w:szCs w:val="20"/>
              </w:rPr>
              <w:t xml:space="preserve"> con validez en el territorio nacional que se imparten en la misma.</w:t>
            </w:r>
          </w:p>
        </w:tc>
        <w:tc>
          <w:tcPr>
            <w:tcW w:w="4247" w:type="dxa"/>
          </w:tcPr>
          <w:p w:rsidR="00194DAF" w:rsidRPr="00EA436E" w:rsidP="00170B54" w14:paraId="4DEAEE27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eastAsia="Calibri" w:hAnsi="Palatino Linotype" w:cstheme="minorHAnsi"/>
                <w:b/>
                <w:sz w:val="20"/>
                <w:szCs w:val="20"/>
              </w:rPr>
              <w:t>Artículo 1: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 xml:space="preserve"> La Facultad XXXXX de la Universidad de Granada es el Centro encargado de la organización de las enseñanzas y de los procesos académicos, administrativos y de gestión conducentes a la obtención del título/s universitario/s de carácter oficial con validez en el territorio nacional que se imparten en la misma.</w:t>
            </w:r>
          </w:p>
        </w:tc>
      </w:tr>
      <w:tr w14:paraId="09AA38F4" w14:textId="77777777" w:rsidTr="00194DAF">
        <w:tblPrEx>
          <w:tblW w:w="0" w:type="auto"/>
          <w:tblLook w:val="04A0"/>
        </w:tblPrEx>
        <w:tc>
          <w:tcPr>
            <w:tcW w:w="4247" w:type="dxa"/>
          </w:tcPr>
          <w:p w:rsidR="001543A9" w:rsidRPr="00EA436E" w:rsidP="001543A9" w14:paraId="6A7F8E9A" w14:textId="77777777">
            <w:pPr>
              <w:rPr>
                <w:rFonts w:ascii="Palatino Linotype" w:eastAsia="Calibri" w:hAnsi="Palatino Linotype" w:cstheme="minorHAnsi"/>
                <w:b/>
                <w:sz w:val="20"/>
                <w:szCs w:val="20"/>
              </w:rPr>
            </w:pPr>
            <w:bookmarkStart w:id="0" w:name="_Toc104893317"/>
            <w:r w:rsidRPr="00EA436E">
              <w:rPr>
                <w:rFonts w:ascii="Palatino Linotype" w:eastAsia="Calibri" w:hAnsi="Palatino Linotype" w:cstheme="minorHAnsi"/>
                <w:b/>
                <w:sz w:val="20"/>
                <w:szCs w:val="20"/>
              </w:rPr>
              <w:t>Artículo 3</w:t>
            </w:r>
            <w:bookmarkEnd w:id="0"/>
            <w:r w:rsidRPr="00EA436E">
              <w:rPr>
                <w:rFonts w:ascii="Palatino Linotype" w:eastAsia="Calibri" w:hAnsi="Palatino Linotype" w:cstheme="minorHAnsi"/>
                <w:b/>
                <w:sz w:val="20"/>
                <w:szCs w:val="20"/>
              </w:rPr>
              <w:t xml:space="preserve">: </w:t>
            </w:r>
            <w:r w:rsidRPr="00EA436E">
              <w:rPr>
                <w:rFonts w:ascii="Palatino Linotype" w:hAnsi="Palatino Linotype"/>
                <w:strike/>
                <w:color w:val="FF0000"/>
                <w:sz w:val="20"/>
                <w:szCs w:val="20"/>
              </w:rPr>
              <w:t>Como la propia Universidad,</w:t>
            </w:r>
            <w:r w:rsidRPr="00EA436E">
              <w:rPr>
                <w:rFonts w:ascii="Palatino Linotype" w:eastAsia="Calibri" w:hAnsi="Palatino Linotype" w:cstheme="minorHAnsi"/>
                <w:color w:val="FF0000"/>
                <w:sz w:val="20"/>
                <w:szCs w:val="20"/>
              </w:rPr>
              <w:t xml:space="preserve"> 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 xml:space="preserve">el Departamento de XXXXX fundamenta su actividad en el principio de libertad académica, </w:t>
            </w:r>
            <w:r w:rsidRPr="00EA436E">
              <w:rPr>
                <w:rFonts w:ascii="Palatino Linotype" w:eastAsia="Calibri" w:hAnsi="Palatino Linotype" w:cstheme="minorHAnsi"/>
                <w:color w:val="00B050"/>
                <w:sz w:val="20"/>
                <w:szCs w:val="20"/>
              </w:rPr>
              <w:t>que se manifiesta en las libertades de cátedra, de investigación y de estudio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>, y se compromete a la consecución de los fines señalados por los Estatutos, destacando la creación, desarrollo, transmisión y crítica del saber mediante una docencia e investigación de calidad y excelencia, así como la contribución a la paz, el progreso y el bienestar de la sociedad, mediante la producción, transferencia y aplicación práctica del conocimiento y la proyección social de su actividad</w:t>
            </w:r>
          </w:p>
        </w:tc>
        <w:tc>
          <w:tcPr>
            <w:tcW w:w="4247" w:type="dxa"/>
          </w:tcPr>
          <w:p w:rsidR="001543A9" w:rsidRPr="00EA436E" w:rsidP="005B39A5" w14:paraId="3A8E8C54" w14:textId="718B59A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eastAsia="Calibri" w:hAnsi="Palatino Linotype" w:cstheme="minorHAnsi"/>
                <w:b/>
                <w:sz w:val="20"/>
                <w:szCs w:val="20"/>
              </w:rPr>
              <w:t xml:space="preserve">Artículo 3: </w:t>
            </w:r>
            <w:r w:rsidRPr="00EA436E" w:rsidR="0012033D">
              <w:rPr>
                <w:rFonts w:ascii="Palatino Linotype" w:eastAsia="Calibri" w:hAnsi="Palatino Linotype" w:cstheme="minorHAnsi"/>
                <w:bCs/>
                <w:sz w:val="20"/>
                <w:szCs w:val="20"/>
              </w:rPr>
              <w:t>E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>l Departamento de XXXXX fundamenta su actividad en el principio de libertad académica, que se manifiesta en las libertades de cátedra, de investigación y de estudio, y se compromete a la consecución de los fines señalados por los Estatutos, destacando la creación, desarrollo, transmisión y crítica del saber mediante una docencia e investigación de calidad y excelencia, así como la contribución a la paz, el progreso y el bienestar de la sociedad, mediante la producción, transferencia y aplicación práctica del conocimiento y la proyección social de su actividad</w:t>
            </w:r>
          </w:p>
        </w:tc>
      </w:tr>
      <w:tr w14:paraId="6EF3ACDC" w14:textId="77777777" w:rsidTr="00194DAF">
        <w:tblPrEx>
          <w:tblW w:w="0" w:type="auto"/>
          <w:tblLook w:val="04A0"/>
        </w:tblPrEx>
        <w:tc>
          <w:tcPr>
            <w:tcW w:w="4247" w:type="dxa"/>
          </w:tcPr>
          <w:p w:rsidR="001543A9" w:rsidRPr="00EA436E" w:rsidP="001543A9" w14:paraId="62579239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eastAsia="Calibri" w:hAnsi="Palatino Linotype" w:cstheme="minorHAnsi"/>
                <w:b/>
                <w:sz w:val="20"/>
                <w:szCs w:val="20"/>
              </w:rPr>
              <w:t>Artículo 2. Punto 1: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 xml:space="preserve"> La Facultad de XXXXX es un centro creado para aglutinar grupos de investigación, recursos </w:t>
            </w:r>
            <w:r w:rsidRPr="00EA436E">
              <w:rPr>
                <w:rFonts w:ascii="Palatino Linotype" w:hAnsi="Palatino Linotype"/>
                <w:strike/>
                <w:color w:val="FF0000"/>
                <w:sz w:val="20"/>
                <w:szCs w:val="20"/>
              </w:rPr>
              <w:t>humanos</w:t>
            </w:r>
            <w:r w:rsidRPr="00EA436E">
              <w:rPr>
                <w:rFonts w:ascii="Palatino Linotype" w:eastAsia="Calibri" w:hAnsi="Palatino Linotype" w:cstheme="minorHAnsi"/>
                <w:color w:val="FF0000"/>
                <w:sz w:val="20"/>
                <w:szCs w:val="20"/>
              </w:rPr>
              <w:t xml:space="preserve"> 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 xml:space="preserve">y medios </w:t>
            </w:r>
            <w:r w:rsidRPr="00EA436E">
              <w:rPr>
                <w:rFonts w:ascii="Palatino Linotype" w:eastAsia="Calibri" w:hAnsi="Palatino Linotype" w:cstheme="minorHAnsi"/>
                <w:color w:val="00B050"/>
                <w:sz w:val="20"/>
                <w:szCs w:val="20"/>
              </w:rPr>
              <w:t xml:space="preserve">instrumentales suficientes 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>que permitan el avance del conocimiento, el desarrollo…</w:t>
            </w:r>
          </w:p>
        </w:tc>
        <w:tc>
          <w:tcPr>
            <w:tcW w:w="4247" w:type="dxa"/>
          </w:tcPr>
          <w:p w:rsidR="001543A9" w:rsidRPr="00EA436E" w:rsidP="005B39A5" w14:paraId="54918DA4" w14:textId="77777777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A436E">
              <w:rPr>
                <w:rFonts w:ascii="Palatino Linotype" w:eastAsia="Calibri" w:hAnsi="Palatino Linotype" w:cstheme="minorHAnsi"/>
                <w:b/>
                <w:sz w:val="20"/>
                <w:szCs w:val="20"/>
              </w:rPr>
              <w:t>Artículo 2. Punto 1: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 xml:space="preserve"> </w:t>
            </w:r>
            <w:r w:rsidRPr="00EA436E" w:rsidR="005B39A5">
              <w:rPr>
                <w:rFonts w:ascii="Palatino Linotype" w:eastAsia="Calibri" w:hAnsi="Palatino Linotype" w:cstheme="minorHAnsi"/>
                <w:sz w:val="20"/>
                <w:szCs w:val="20"/>
              </w:rPr>
              <w:t>La Facultad</w:t>
            </w:r>
            <w:r w:rsidRPr="00EA436E">
              <w:rPr>
                <w:rFonts w:ascii="Palatino Linotype" w:eastAsia="Calibri" w:hAnsi="Palatino Linotype" w:cstheme="minorHAnsi"/>
                <w:sz w:val="20"/>
                <w:szCs w:val="20"/>
              </w:rPr>
              <w:t xml:space="preserve"> de XXXXX es un centro creado para aglutinar grupos de investigación, recursos y medios instrumentales suficientes que permitan el avance del conocimiento, el desarrollo…</w:t>
            </w:r>
          </w:p>
        </w:tc>
      </w:tr>
    </w:tbl>
    <w:p w:rsidR="00194DAF" w:rsidRPr="00EA436E" w:rsidP="00170B54" w14:paraId="153B5D6D" w14:textId="77777777">
      <w:pPr>
        <w:rPr>
          <w:rFonts w:ascii="Palatino Linotype" w:hAnsi="Palatino Linotype"/>
          <w:b/>
          <w:bCs/>
          <w:sz w:val="20"/>
          <w:szCs w:val="20"/>
        </w:rPr>
      </w:pPr>
    </w:p>
    <w:p w:rsidR="00130191" w:rsidRPr="00EA436E" w:rsidP="00130191" w14:paraId="217BC87C" w14:textId="77777777">
      <w:pPr>
        <w:pStyle w:val="ListParagraph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130191" w:rsidRPr="00EA436E" w:rsidP="00130191" w14:paraId="24C70521" w14:textId="7777777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130191" w:rsidRPr="00EA436E" w:rsidP="00130191" w14:paraId="021C92CB" w14:textId="7777777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sectPr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30290116"/>
      <w:docPartObj>
        <w:docPartGallery w:val="Page Numbers (Bottom of Page)"/>
        <w:docPartUnique/>
      </w:docPartObj>
    </w:sdtPr>
    <w:sdtContent>
      <w:p w:rsidR="00AB6F09" w14:paraId="6AB8A5EB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51">
          <w:rPr>
            <w:noProof/>
          </w:rPr>
          <w:t>8</w:t>
        </w:r>
        <w:r>
          <w:fldChar w:fldCharType="end"/>
        </w:r>
      </w:p>
    </w:sdtContent>
  </w:sdt>
  <w:p w:rsidR="00AB6F09" w14:paraId="48C2140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Caption w:val="Datos del documento y logotipo"/>
      <w:tblDescription w:val="Logo de la UGR y el título del documento con el número de documento y organo emisor"/>
      <w:tblW w:w="9889" w:type="dxa"/>
      <w:tblInd w:w="-1367" w:type="dxa"/>
      <w:tblLook w:val="04A0"/>
    </w:tblPr>
    <w:tblGrid>
      <w:gridCol w:w="3936"/>
      <w:gridCol w:w="1290"/>
      <w:gridCol w:w="4663"/>
    </w:tblGrid>
    <w:tr w14:paraId="3FFE8E5C" w14:textId="77777777" w:rsidTr="00EA436E">
      <w:tblPrEx>
        <w:tblW w:w="9889" w:type="dxa"/>
        <w:tblInd w:w="-1367" w:type="dxa"/>
        <w:tblLook w:val="04A0"/>
      </w:tblPrEx>
      <w:trPr>
        <w:trHeight w:val="567"/>
        <w:tblHeader/>
      </w:trPr>
      <w:tc>
        <w:tcPr>
          <w:tcW w:w="3936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EA436E" w:rsidP="00EA436E" w14:paraId="23C2596E" w14:textId="77777777">
          <w:pPr>
            <w:pStyle w:val="Header"/>
            <w:tabs>
              <w:tab w:val="clear" w:pos="8504"/>
              <w:tab w:val="right" w:pos="9781"/>
            </w:tabs>
            <w:spacing w:before="240"/>
          </w:pPr>
          <w:r>
            <w:rPr>
              <w:noProof/>
            </w:rPr>
            <w:drawing>
              <wp:inline distT="0" distB="0" distL="0" distR="0">
                <wp:extent cx="1891513" cy="523875"/>
                <wp:effectExtent l="0" t="0" r="0" b="0"/>
                <wp:docPr id="2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gr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566" cy="525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P="00EA436E" w14:paraId="71ED846F" w14:textId="77777777">
          <w:pPr>
            <w:pStyle w:val="Header"/>
            <w:spacing w:before="120" w:after="120"/>
            <w:jc w:val="center"/>
          </w:pPr>
          <w:r>
            <w:rPr>
              <w:rFonts w:ascii="Palatino Linotype" w:hAnsi="Palatino Linotype"/>
              <w:b/>
            </w:rPr>
            <w:t>INSTRUCCIÓN</w:t>
          </w:r>
        </w:p>
      </w:tc>
    </w:tr>
    <w:tr w14:paraId="3E3A7119" w14:textId="77777777" w:rsidTr="00EA436E">
      <w:tblPrEx>
        <w:tblW w:w="9889" w:type="dxa"/>
        <w:tblInd w:w="-1367" w:type="dxa"/>
        <w:tblLook w:val="04A0"/>
      </w:tblPrEx>
      <w:trPr>
        <w:trHeight w:val="567"/>
        <w:tblHeader/>
      </w:trPr>
      <w:tc>
        <w:tcPr>
          <w:tcW w:w="3936" w:type="dxa"/>
          <w:vMerge/>
          <w:tcBorders>
            <w:left w:val="nil"/>
            <w:bottom w:val="nil"/>
            <w:right w:val="single" w:sz="4" w:space="0" w:color="FF0000"/>
          </w:tcBorders>
        </w:tcPr>
        <w:p w:rsidR="00EA436E" w:rsidP="00EA436E" w14:paraId="23A838F7" w14:textId="77777777">
          <w:pPr>
            <w:pStyle w:val="Header"/>
            <w:tabs>
              <w:tab w:val="clear" w:pos="8504"/>
              <w:tab w:val="right" w:pos="9781"/>
            </w:tabs>
          </w:pPr>
        </w:p>
      </w:tc>
      <w:tc>
        <w:tcPr>
          <w:tcW w:w="1290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RPr="004B7615" w:rsidP="00EA436E" w14:paraId="079E1188" w14:textId="17CA763D">
          <w:pPr>
            <w:pStyle w:val="Header"/>
            <w:spacing w:before="120" w:after="120"/>
          </w:pPr>
          <w:r w:rsidRPr="004B7615">
            <w:rPr>
              <w:rFonts w:ascii="Palatino Linotype" w:hAnsi="Palatino Linotype"/>
              <w:b/>
              <w:sz w:val="20"/>
              <w:szCs w:val="20"/>
            </w:rPr>
            <w:t>Nº</w:t>
          </w:r>
          <w:r w:rsidRPr="004B7615">
            <w:rPr>
              <w:rFonts w:ascii="Palatino Linotype" w:hAnsi="Palatino Linotype"/>
              <w:b/>
              <w:sz w:val="20"/>
              <w:szCs w:val="20"/>
            </w:rPr>
            <w:t xml:space="preserve"> </w:t>
          </w:r>
          <w:r>
            <w:rPr>
              <w:rFonts w:ascii="Palatino Linotype" w:hAnsi="Palatino Linotype"/>
              <w:b/>
              <w:sz w:val="20"/>
              <w:szCs w:val="20"/>
            </w:rPr>
            <w:t>6/2024</w:t>
          </w:r>
        </w:p>
      </w:tc>
      <w:tc>
        <w:tcPr>
          <w:tcW w:w="466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EA436E" w:rsidP="00EA436E" w14:paraId="561351EA" w14:textId="1D55C235">
          <w:pPr>
            <w:pStyle w:val="Header"/>
            <w:spacing w:before="120" w:after="120"/>
          </w:pPr>
          <w:r>
            <w:rPr>
              <w:rFonts w:ascii="Palatino Linotype" w:hAnsi="Palatino Linotype"/>
              <w:b/>
              <w:sz w:val="20"/>
              <w:szCs w:val="20"/>
            </w:rPr>
            <w:t>SECRETARÍA GENERAL</w:t>
          </w:r>
        </w:p>
      </w:tc>
    </w:tr>
  </w:tbl>
  <w:p w:rsidR="008D2F43" w:rsidP="008D2F43" w14:paraId="185D04C1" w14:textId="77777777"/>
  <w:p w:rsidR="008D2F43" w14:paraId="744AA6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A502B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072E0C"/>
    <w:multiLevelType w:val="hybridMultilevel"/>
    <w:tmpl w:val="61544824"/>
    <w:lvl w:ilvl="0">
      <w:start w:val="3"/>
      <w:numFmt w:val="bullet"/>
      <w:lvlText w:val="-"/>
      <w:lvlJc w:val="left"/>
      <w:pPr>
        <w:ind w:left="1068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B453D"/>
    <w:multiLevelType w:val="hybridMultilevel"/>
    <w:tmpl w:val="F41A133C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01394"/>
    <w:multiLevelType w:val="hybridMultilevel"/>
    <w:tmpl w:val="4C4ED62C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E5FF8"/>
    <w:multiLevelType w:val="hybridMultilevel"/>
    <w:tmpl w:val="0764D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B1083"/>
    <w:multiLevelType w:val="hybridMultilevel"/>
    <w:tmpl w:val="C1705CB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72672"/>
    <w:multiLevelType w:val="hybridMultilevel"/>
    <w:tmpl w:val="600E901C"/>
    <w:lvl w:ilvl="0">
      <w:start w:val="3"/>
      <w:numFmt w:val="bullet"/>
      <w:lvlText w:val="-"/>
      <w:lvlJc w:val="left"/>
      <w:pPr>
        <w:ind w:left="180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500625"/>
    <w:multiLevelType w:val="hybridMultilevel"/>
    <w:tmpl w:val="BB94CD7E"/>
    <w:lvl w:ilvl="0">
      <w:start w:val="3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54020E"/>
    <w:multiLevelType w:val="multilevel"/>
    <w:tmpl w:val="06B6B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962697"/>
    <w:multiLevelType w:val="hybridMultilevel"/>
    <w:tmpl w:val="EFF64C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77"/>
    <w:rsid w:val="00032A07"/>
    <w:rsid w:val="0004325A"/>
    <w:rsid w:val="00077887"/>
    <w:rsid w:val="000F12AC"/>
    <w:rsid w:val="0012033D"/>
    <w:rsid w:val="00130191"/>
    <w:rsid w:val="001543A9"/>
    <w:rsid w:val="00154869"/>
    <w:rsid w:val="00170B54"/>
    <w:rsid w:val="00194DAF"/>
    <w:rsid w:val="001B6E48"/>
    <w:rsid w:val="002062EC"/>
    <w:rsid w:val="003F6150"/>
    <w:rsid w:val="00424D3D"/>
    <w:rsid w:val="00442A03"/>
    <w:rsid w:val="00454351"/>
    <w:rsid w:val="00470CE2"/>
    <w:rsid w:val="004B7615"/>
    <w:rsid w:val="004D2C7A"/>
    <w:rsid w:val="00543377"/>
    <w:rsid w:val="00545F55"/>
    <w:rsid w:val="005B39A5"/>
    <w:rsid w:val="00626DD2"/>
    <w:rsid w:val="00671C47"/>
    <w:rsid w:val="006F1218"/>
    <w:rsid w:val="00724535"/>
    <w:rsid w:val="00726C18"/>
    <w:rsid w:val="0085756E"/>
    <w:rsid w:val="008D2F43"/>
    <w:rsid w:val="009478A8"/>
    <w:rsid w:val="00964A06"/>
    <w:rsid w:val="00991735"/>
    <w:rsid w:val="009B4206"/>
    <w:rsid w:val="009B7AA4"/>
    <w:rsid w:val="009D4C58"/>
    <w:rsid w:val="00A60B3E"/>
    <w:rsid w:val="00A716A8"/>
    <w:rsid w:val="00AB1A3B"/>
    <w:rsid w:val="00AB6F09"/>
    <w:rsid w:val="00AC7665"/>
    <w:rsid w:val="00AF278F"/>
    <w:rsid w:val="00B12377"/>
    <w:rsid w:val="00B42F59"/>
    <w:rsid w:val="00B434B9"/>
    <w:rsid w:val="00BA280E"/>
    <w:rsid w:val="00C50BD5"/>
    <w:rsid w:val="00C60A4F"/>
    <w:rsid w:val="00CE65BD"/>
    <w:rsid w:val="00D97572"/>
    <w:rsid w:val="00DA4F31"/>
    <w:rsid w:val="00EA436E"/>
    <w:rsid w:val="00ED7498"/>
    <w:rsid w:val="00EE6BB5"/>
    <w:rsid w:val="00F145ED"/>
    <w:rsid w:val="00F6558F"/>
    <w:rsid w:val="00FF6146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76980F"/>
  <w15:chartTrackingRefBased/>
  <w15:docId w15:val="{86CEFB49-A7FE-4808-A1D9-7BDB7C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191"/>
    <w:rPr>
      <w:kern w:val="2"/>
      <w14:ligatures w14:val="standardContextual"/>
    </w:rPr>
  </w:style>
  <w:style w:type="paragraph" w:styleId="Heading5">
    <w:name w:val="heading 5"/>
    <w:basedOn w:val="Normal"/>
    <w:next w:val="Normal"/>
    <w:link w:val="Ttulo5Car"/>
    <w:uiPriority w:val="9"/>
    <w:unhideWhenUsed/>
    <w:qFormat/>
    <w:rsid w:val="001543A9"/>
    <w:pPr>
      <w:keepNext/>
      <w:keepLines/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191"/>
    <w:pPr>
      <w:ind w:left="720"/>
      <w:contextualSpacing/>
    </w:pPr>
  </w:style>
  <w:style w:type="paragraph" w:styleId="Footer">
    <w:name w:val="footer"/>
    <w:basedOn w:val="Normal"/>
    <w:link w:val="PiedepginaCar"/>
    <w:uiPriority w:val="99"/>
    <w:unhideWhenUsed/>
    <w:rsid w:val="00130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130191"/>
    <w:rPr>
      <w:kern w:val="2"/>
      <w14:ligatures w14:val="standardContextual"/>
    </w:rPr>
  </w:style>
  <w:style w:type="table" w:styleId="TableGrid">
    <w:name w:val="Table Grid"/>
    <w:basedOn w:val="TableNormal"/>
    <w:uiPriority w:val="59"/>
    <w:rsid w:val="001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9B4206"/>
    <w:pPr>
      <w:numPr>
        <w:numId w:val="9"/>
      </w:numPr>
      <w:contextualSpacing/>
    </w:pPr>
  </w:style>
  <w:style w:type="paragraph" w:styleId="BodyText">
    <w:name w:val="Body Text"/>
    <w:basedOn w:val="Normal"/>
    <w:link w:val="TextoindependienteCar"/>
    <w:uiPriority w:val="1"/>
    <w:semiHidden/>
    <w:unhideWhenUsed/>
    <w:qFormat/>
    <w:rsid w:val="001543A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sz w:val="24"/>
      <w:szCs w:val="24"/>
      <w:lang w:val="en-US"/>
      <w14:ligatures w14:val="none"/>
    </w:rPr>
  </w:style>
  <w:style w:type="character" w:customStyle="1" w:styleId="TextoindependienteCar">
    <w:name w:val="Texto independiente Car"/>
    <w:basedOn w:val="DefaultParagraphFont"/>
    <w:link w:val="BodyText"/>
    <w:uiPriority w:val="1"/>
    <w:semiHidden/>
    <w:rsid w:val="001543A9"/>
    <w:rPr>
      <w:rFonts w:ascii="Georgia" w:eastAsia="Georgia" w:hAnsi="Georgia" w:cs="Georgia"/>
      <w:sz w:val="24"/>
      <w:szCs w:val="24"/>
      <w:lang w:val="en-US"/>
    </w:rPr>
  </w:style>
  <w:style w:type="character" w:customStyle="1" w:styleId="Ttulo5Car">
    <w:name w:val="Título 5 Car"/>
    <w:basedOn w:val="DefaultParagraphFont"/>
    <w:link w:val="Heading5"/>
    <w:uiPriority w:val="9"/>
    <w:rsid w:val="001543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EncabezadoCar"/>
    <w:uiPriority w:val="99"/>
    <w:unhideWhenUsed/>
    <w:rsid w:val="008D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8D2F43"/>
    <w:rPr>
      <w:kern w:val="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077887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0778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077887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077887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077887"/>
    <w:rPr>
      <w:b/>
      <w:bCs/>
      <w:kern w:val="2"/>
      <w:sz w:val="20"/>
      <w:szCs w:val="20"/>
      <w14:ligatures w14:val="standardContextual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07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077887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2321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Gomez Martin</dc:creator>
  <cp:lastModifiedBy>Ines Garcia Gutierrez</cp:lastModifiedBy>
  <cp:revision>4</cp:revision>
  <cp:lastPrinted>2024-01-11T10:14:00Z</cp:lastPrinted>
  <dcterms:created xsi:type="dcterms:W3CDTF">2024-01-10T20:00:00Z</dcterms:created>
  <dcterms:modified xsi:type="dcterms:W3CDTF">2024-01-12T08:24:00Z</dcterms:modified>
</cp:coreProperties>
</file>