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396C7" w14:textId="77777777" w:rsidR="001B1287" w:rsidRPr="005B1AED" w:rsidRDefault="001B1287" w:rsidP="001B1287">
      <w:pPr>
        <w:jc w:val="center"/>
        <w:rPr>
          <w:rFonts w:ascii="Gill Sans" w:hAnsi="Gill Sans" w:cs="Gill Sans"/>
          <w:sz w:val="28"/>
          <w:szCs w:val="28"/>
          <w:shd w:val="clear" w:color="auto" w:fill="FFFFFF"/>
          <w:lang w:val="es-ES_tradnl" w:eastAsia="es-ES_tradnl"/>
        </w:rPr>
      </w:pPr>
    </w:p>
    <w:p w14:paraId="2655F834" w14:textId="77777777" w:rsidR="001B1287" w:rsidRPr="005B1AED" w:rsidRDefault="001B1287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4B1F9B89" w14:textId="77777777" w:rsidR="001B1287" w:rsidRPr="005B1AED" w:rsidRDefault="001B1287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169EBCE6" w14:textId="77777777" w:rsidR="001B1287" w:rsidRPr="005B1AED" w:rsidRDefault="001B1287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2B836994" w14:textId="50A5AB43" w:rsidR="00C41320" w:rsidRPr="005B1AED" w:rsidRDefault="00C41320" w:rsidP="00C41320">
      <w:pPr>
        <w:pStyle w:val="Ttulo1"/>
        <w:jc w:val="center"/>
        <w:rPr>
          <w:rFonts w:ascii="Gill Sans" w:hAnsi="Gill Sans" w:cs="Gill Sans"/>
          <w:sz w:val="24"/>
          <w:szCs w:val="24"/>
          <w:shd w:val="clear" w:color="auto" w:fill="FFFFFF"/>
          <w:lang w:eastAsia="es-ES_tradnl"/>
        </w:rPr>
      </w:pPr>
      <w:r w:rsidRPr="005B1AED">
        <w:rPr>
          <w:rFonts w:ascii="Gill Sans" w:hAnsi="Gill Sans" w:cs="Gill Sans"/>
          <w:sz w:val="24"/>
          <w:szCs w:val="24"/>
          <w:shd w:val="clear" w:color="auto" w:fill="FFFFFF"/>
          <w:lang w:eastAsia="es-ES_tradnl"/>
        </w:rPr>
        <w:t xml:space="preserve">CLÁUSULA </w:t>
      </w:r>
      <w:r w:rsidR="00035B48" w:rsidRPr="005B1AED">
        <w:rPr>
          <w:rFonts w:ascii="Gill Sans" w:hAnsi="Gill Sans" w:cs="Gill Sans"/>
          <w:sz w:val="24"/>
          <w:szCs w:val="24"/>
          <w:shd w:val="clear" w:color="auto" w:fill="FFFFFF"/>
          <w:lang w:eastAsia="es-ES_tradnl"/>
        </w:rPr>
        <w:t xml:space="preserve">DE PROTECCIÓN DE DATOS </w:t>
      </w:r>
      <w:r w:rsidRPr="005B1AED">
        <w:rPr>
          <w:rFonts w:ascii="Gill Sans" w:hAnsi="Gill Sans" w:cs="Gill Sans"/>
          <w:sz w:val="24"/>
          <w:szCs w:val="24"/>
          <w:shd w:val="clear" w:color="auto" w:fill="FFFFFF"/>
          <w:lang w:eastAsia="es-ES_tradnl"/>
        </w:rPr>
        <w:t xml:space="preserve">PARA ACUERDOS INTERNACIONALES  CON TERCEROS PAÍSES (NO PERTENECIENTES A LA UE O AL EEE) EN MATERIA DE </w:t>
      </w:r>
      <w:r w:rsidR="00647F1D" w:rsidRPr="005B1AED">
        <w:rPr>
          <w:rFonts w:ascii="Gill Sans" w:hAnsi="Gill Sans" w:cs="Gill Sans"/>
          <w:sz w:val="24"/>
          <w:szCs w:val="24"/>
          <w:shd w:val="clear" w:color="auto" w:fill="FFFFFF"/>
          <w:lang w:eastAsia="es-ES_tradnl"/>
        </w:rPr>
        <w:t xml:space="preserve">PROTECCIÓN DE DATOS </w:t>
      </w:r>
    </w:p>
    <w:p w14:paraId="36A43EDB" w14:textId="77777777" w:rsidR="00EA53AF" w:rsidRPr="005B1AED" w:rsidRDefault="00EA53AF" w:rsidP="00EA53AF">
      <w:pPr>
        <w:jc w:val="both"/>
        <w:rPr>
          <w:rFonts w:ascii="Gill Sans MT" w:hAnsi="Gill Sans MT"/>
          <w:sz w:val="24"/>
          <w:szCs w:val="24"/>
        </w:rPr>
      </w:pPr>
    </w:p>
    <w:p w14:paraId="560C354B" w14:textId="77777777" w:rsidR="00EA53AF" w:rsidRPr="005B1AED" w:rsidRDefault="00EA53AF" w:rsidP="00EA53AF">
      <w:pPr>
        <w:jc w:val="both"/>
        <w:rPr>
          <w:rFonts w:ascii="Gill Sans MT" w:hAnsi="Gill Sans MT"/>
          <w:sz w:val="24"/>
          <w:szCs w:val="24"/>
        </w:rPr>
      </w:pPr>
    </w:p>
    <w:p w14:paraId="4A2E99F8" w14:textId="5EFBEC05" w:rsidR="00397AFC" w:rsidRPr="005B1AED" w:rsidRDefault="00397AFC" w:rsidP="00EA53AF">
      <w:pPr>
        <w:spacing w:before="100" w:beforeAutospacing="1" w:after="100" w:afterAutospacing="1"/>
        <w:jc w:val="both"/>
        <w:rPr>
          <w:rFonts w:ascii="Gill Sans MT" w:hAnsi="Gill Sans MT"/>
          <w:sz w:val="24"/>
          <w:szCs w:val="24"/>
        </w:rPr>
      </w:pPr>
      <w:r w:rsidRPr="005B1AED">
        <w:rPr>
          <w:rFonts w:ascii="Gill Sans MT" w:hAnsi="Gill Sans MT"/>
          <w:sz w:val="24"/>
          <w:szCs w:val="24"/>
        </w:rPr>
        <w:t>En relación con todas las actuaciones derivadas de la im</w:t>
      </w:r>
      <w:r w:rsidR="00371E89" w:rsidRPr="005B1AED">
        <w:rPr>
          <w:rFonts w:ascii="Gill Sans MT" w:hAnsi="Gill Sans MT"/>
          <w:sz w:val="24"/>
          <w:szCs w:val="24"/>
        </w:rPr>
        <w:t>plementación  del presente convenio de colaboración que implican el tratamiento de datos personales, las partes se comprometen al cumplimiento de las respectivas regulaciones normativas que les resulta de aplicación.</w:t>
      </w:r>
    </w:p>
    <w:p w14:paraId="2D83C4DD" w14:textId="7C423705" w:rsidR="00C41320" w:rsidRPr="005B1AED" w:rsidRDefault="00371E89" w:rsidP="00EA53AF">
      <w:pPr>
        <w:spacing w:before="100" w:beforeAutospacing="1" w:after="100" w:afterAutospacing="1"/>
        <w:jc w:val="both"/>
        <w:rPr>
          <w:rFonts w:ascii="Gill Sans MT" w:hAnsi="Gill Sans MT"/>
          <w:sz w:val="24"/>
          <w:szCs w:val="24"/>
        </w:rPr>
      </w:pPr>
      <w:r w:rsidRPr="005B1AED">
        <w:rPr>
          <w:rFonts w:ascii="Gill Sans MT" w:hAnsi="Gill Sans MT"/>
          <w:sz w:val="24"/>
          <w:szCs w:val="24"/>
        </w:rPr>
        <w:t>En concreto, l</w:t>
      </w:r>
      <w:r w:rsidR="00C41320" w:rsidRPr="005B1AED">
        <w:rPr>
          <w:rFonts w:ascii="Gill Sans MT" w:hAnsi="Gill Sans MT"/>
          <w:sz w:val="24"/>
          <w:szCs w:val="24"/>
        </w:rPr>
        <w:t>a Universidad de Granada está sujeta al Reglamento (EU) 2016/679 del Parlamento Europeo y del</w:t>
      </w:r>
      <w:r w:rsidRPr="005B1AED">
        <w:rPr>
          <w:rFonts w:ascii="Gill Sans MT" w:hAnsi="Gill Sans MT"/>
          <w:sz w:val="24"/>
          <w:szCs w:val="24"/>
        </w:rPr>
        <w:t xml:space="preserve"> Consejo de 27 de Abril de 2016</w:t>
      </w:r>
      <w:r w:rsidR="00C41320" w:rsidRPr="005B1AED">
        <w:rPr>
          <w:rFonts w:ascii="Gill Sans MT" w:hAnsi="Gill Sans MT"/>
          <w:sz w:val="24"/>
          <w:szCs w:val="24"/>
        </w:rPr>
        <w:t xml:space="preserve"> (Reglamento General de Protección de Datos) y la Ley Orgánica 3/2018, de 5 de Diciembre, de Protección de Datos</w:t>
      </w:r>
      <w:r w:rsidR="00FC26E8" w:rsidRPr="005B1AED">
        <w:rPr>
          <w:rFonts w:ascii="Gill Sans MT" w:hAnsi="Gill Sans MT"/>
          <w:sz w:val="24"/>
          <w:szCs w:val="24"/>
        </w:rPr>
        <w:t xml:space="preserve"> Personales</w:t>
      </w:r>
      <w:r w:rsidR="00C41320" w:rsidRPr="005B1AED">
        <w:rPr>
          <w:rFonts w:ascii="Gill Sans MT" w:hAnsi="Gill Sans MT"/>
          <w:sz w:val="24"/>
          <w:szCs w:val="24"/>
        </w:rPr>
        <w:t xml:space="preserve"> y garantía de los derechos digitales.</w:t>
      </w:r>
    </w:p>
    <w:p w14:paraId="7A5E6D1B" w14:textId="3257A746" w:rsidR="00DC43D9" w:rsidRPr="005B1AED" w:rsidRDefault="00371E89" w:rsidP="00EA53AF">
      <w:pPr>
        <w:spacing w:before="100" w:beforeAutospacing="1" w:after="100" w:afterAutospacing="1"/>
        <w:jc w:val="both"/>
        <w:rPr>
          <w:rFonts w:ascii="Gill Sans MT" w:hAnsi="Gill Sans MT"/>
          <w:sz w:val="24"/>
          <w:szCs w:val="24"/>
        </w:rPr>
      </w:pPr>
      <w:r w:rsidRPr="005B1AED">
        <w:rPr>
          <w:rFonts w:ascii="Gill Sans MT" w:hAnsi="Gill Sans MT"/>
          <w:sz w:val="24"/>
          <w:szCs w:val="24"/>
        </w:rPr>
        <w:t>Por su parte, l</w:t>
      </w:r>
      <w:r w:rsidR="00DC43D9" w:rsidRPr="005B1AED">
        <w:rPr>
          <w:rFonts w:ascii="Gill Sans MT" w:hAnsi="Gill Sans MT"/>
          <w:sz w:val="24"/>
          <w:szCs w:val="24"/>
        </w:rPr>
        <w:t>a Universidad (o, en su caso, la institución XX) ______ está sujeta a la normativa________________________</w:t>
      </w:r>
    </w:p>
    <w:p w14:paraId="2662C800" w14:textId="526DCD7E" w:rsidR="00647F1D" w:rsidRPr="005B1AED" w:rsidRDefault="00647F1D" w:rsidP="00EA53AF">
      <w:pPr>
        <w:pStyle w:val="parrafo"/>
        <w:jc w:val="both"/>
        <w:rPr>
          <w:rFonts w:ascii="Gill Sans MT" w:eastAsia="Times New Roman" w:hAnsi="Gill Sans MT"/>
          <w:lang w:val="es-ES" w:eastAsia="es-ES"/>
        </w:rPr>
      </w:pPr>
      <w:r w:rsidRPr="005B1AED">
        <w:rPr>
          <w:rFonts w:ascii="Gill Sans MT" w:eastAsia="Times New Roman" w:hAnsi="Gill Sans MT"/>
          <w:lang w:val="es-ES" w:eastAsia="es-ES"/>
        </w:rPr>
        <w:t>En relació</w:t>
      </w:r>
      <w:bookmarkStart w:id="0" w:name="_GoBack"/>
      <w:bookmarkEnd w:id="0"/>
      <w:r w:rsidRPr="005B1AED">
        <w:rPr>
          <w:rFonts w:ascii="Gill Sans MT" w:eastAsia="Times New Roman" w:hAnsi="Gill Sans MT"/>
          <w:lang w:val="es-ES" w:eastAsia="es-ES"/>
        </w:rPr>
        <w:t xml:space="preserve">n con los datos personales necesarios para el cumplimiento del presente acuerdo, ambas instituciones actuarán como responsables del tratamiento, estando legitimadas </w:t>
      </w:r>
      <w:r w:rsidR="00371E89" w:rsidRPr="005B1AED">
        <w:rPr>
          <w:rFonts w:ascii="Gill Sans MT" w:eastAsia="Times New Roman" w:hAnsi="Gill Sans MT"/>
          <w:lang w:val="es-ES" w:eastAsia="es-ES"/>
        </w:rPr>
        <w:t xml:space="preserve">para la transferencia a la otra parte, y para su ulterior tratamiento, </w:t>
      </w:r>
      <w:r w:rsidRPr="005B1AED">
        <w:rPr>
          <w:rFonts w:ascii="Gill Sans MT" w:eastAsia="Times New Roman" w:hAnsi="Gill Sans MT"/>
          <w:lang w:val="es-ES" w:eastAsia="es-ES"/>
        </w:rPr>
        <w:t>sobre la base del consentimiento</w:t>
      </w:r>
      <w:r w:rsidR="00DC43D9" w:rsidRPr="005B1AED">
        <w:rPr>
          <w:rFonts w:ascii="Gill Sans MT" w:eastAsia="Times New Roman" w:hAnsi="Gill Sans MT"/>
          <w:lang w:val="es-ES" w:eastAsia="es-ES"/>
        </w:rPr>
        <w:t xml:space="preserve"> expreso</w:t>
      </w:r>
      <w:r w:rsidRPr="005B1AED">
        <w:rPr>
          <w:rFonts w:ascii="Gill Sans MT" w:eastAsia="Times New Roman" w:hAnsi="Gill Sans MT"/>
          <w:lang w:val="es-ES" w:eastAsia="es-ES"/>
        </w:rPr>
        <w:t xml:space="preserve"> del interesado para los fines que se indican a continuación</w:t>
      </w:r>
      <w:r w:rsidR="00371E89" w:rsidRPr="005B1AED">
        <w:rPr>
          <w:rFonts w:ascii="Gill Sans MT" w:eastAsia="Times New Roman" w:hAnsi="Gill Sans MT"/>
          <w:lang w:val="es-ES" w:eastAsia="es-ES"/>
        </w:rPr>
        <w:t xml:space="preserve">, en los términos previstos en la respectiva legislación aplicable. </w:t>
      </w:r>
    </w:p>
    <w:p w14:paraId="0DC638EA" w14:textId="3E45B200" w:rsidR="00C41320" w:rsidRPr="005B1AED" w:rsidRDefault="00647F1D" w:rsidP="00EA53AF">
      <w:pPr>
        <w:pStyle w:val="parrafo"/>
        <w:jc w:val="both"/>
        <w:rPr>
          <w:rFonts w:ascii="Gill Sans MT" w:eastAsia="Times New Roman" w:hAnsi="Gill Sans MT"/>
          <w:lang w:val="es-ES" w:eastAsia="es-ES"/>
        </w:rPr>
      </w:pPr>
      <w:r w:rsidRPr="005B1AED">
        <w:rPr>
          <w:rFonts w:ascii="Gill Sans MT" w:eastAsia="Times New Roman" w:hAnsi="Gill Sans MT"/>
          <w:lang w:val="es-ES" w:eastAsia="es-ES"/>
        </w:rPr>
        <w:t xml:space="preserve">Los datos objeto de tratamiento tendrán por </w:t>
      </w:r>
      <w:proofErr w:type="gramStart"/>
      <w:r w:rsidRPr="005B1AED">
        <w:rPr>
          <w:rFonts w:ascii="Gill Sans MT" w:eastAsia="Times New Roman" w:hAnsi="Gill Sans MT"/>
          <w:lang w:val="es-ES" w:eastAsia="es-ES"/>
        </w:rPr>
        <w:t xml:space="preserve">finalidad </w:t>
      </w:r>
      <w:r w:rsidRPr="005B1AED">
        <w:rPr>
          <w:rFonts w:ascii="Gill Sans MT" w:eastAsia="Times New Roman" w:hAnsi="Gill Sans MT" w:hint="eastAsia"/>
          <w:lang w:val="es-ES" w:eastAsia="es-ES"/>
        </w:rPr>
        <w:t>……</w:t>
      </w:r>
      <w:proofErr w:type="gramEnd"/>
      <w:r w:rsidRPr="005B1AED">
        <w:rPr>
          <w:rFonts w:ascii="Gill Sans MT" w:eastAsia="Times New Roman" w:hAnsi="Gill Sans MT"/>
          <w:lang w:val="es-ES" w:eastAsia="es-ES"/>
        </w:rPr>
        <w:t xml:space="preserve"> (</w:t>
      </w:r>
      <w:proofErr w:type="gramStart"/>
      <w:r w:rsidRPr="005B1AED">
        <w:rPr>
          <w:rFonts w:ascii="Gill Sans MT" w:eastAsia="Times New Roman" w:hAnsi="Gill Sans MT"/>
          <w:lang w:val="es-ES" w:eastAsia="es-ES"/>
        </w:rPr>
        <w:t>especificar</w:t>
      </w:r>
      <w:proofErr w:type="gramEnd"/>
      <w:r w:rsidRPr="005B1AED">
        <w:rPr>
          <w:rFonts w:ascii="Gill Sans MT" w:eastAsia="Times New Roman" w:hAnsi="Gill Sans MT"/>
          <w:lang w:val="es-ES" w:eastAsia="es-ES"/>
        </w:rPr>
        <w:t>) y se clasificarán en las siguientes categorías: datos personales identificativos (en su caso, a</w:t>
      </w:r>
      <w:r w:rsidR="00371E89" w:rsidRPr="005B1AED">
        <w:rPr>
          <w:rFonts w:ascii="Gill Sans MT" w:eastAsia="Times New Roman" w:hAnsi="Gill Sans MT"/>
          <w:lang w:val="es-ES" w:eastAsia="es-ES"/>
        </w:rPr>
        <w:t>ñ</w:t>
      </w:r>
      <w:r w:rsidRPr="005B1AED">
        <w:rPr>
          <w:rFonts w:ascii="Gill Sans MT" w:eastAsia="Times New Roman" w:hAnsi="Gill Sans MT"/>
          <w:lang w:val="es-ES" w:eastAsia="es-ES"/>
        </w:rPr>
        <w:t xml:space="preserve">adir otras categorías como académicos/profesionales/etc.) de </w:t>
      </w:r>
      <w:r w:rsidRPr="005B1AED">
        <w:rPr>
          <w:rFonts w:ascii="Gill Sans MT" w:eastAsia="Times New Roman" w:hAnsi="Gill Sans MT" w:hint="eastAsia"/>
          <w:lang w:val="es-ES" w:eastAsia="es-ES"/>
        </w:rPr>
        <w:t>…</w:t>
      </w:r>
      <w:r w:rsidRPr="005B1AED">
        <w:rPr>
          <w:rFonts w:ascii="Gill Sans MT" w:eastAsia="Times New Roman" w:hAnsi="Gill Sans MT"/>
          <w:lang w:val="es-ES" w:eastAsia="es-ES"/>
        </w:rPr>
        <w:t>.. (</w:t>
      </w:r>
      <w:proofErr w:type="gramStart"/>
      <w:r w:rsidRPr="005B1AED">
        <w:rPr>
          <w:rFonts w:ascii="Gill Sans MT" w:eastAsia="Times New Roman" w:hAnsi="Gill Sans MT"/>
          <w:lang w:val="es-ES" w:eastAsia="es-ES"/>
        </w:rPr>
        <w:t>estudiantes</w:t>
      </w:r>
      <w:proofErr w:type="gramEnd"/>
      <w:r w:rsidRPr="005B1AED">
        <w:rPr>
          <w:rFonts w:ascii="Gill Sans MT" w:eastAsia="Times New Roman" w:hAnsi="Gill Sans MT"/>
          <w:lang w:val="es-ES" w:eastAsia="es-ES"/>
        </w:rPr>
        <w:t>, PAS, PDI…)</w:t>
      </w:r>
      <w:r w:rsidR="00DC43D9" w:rsidRPr="005B1AED">
        <w:rPr>
          <w:rFonts w:ascii="Gill Sans MT" w:eastAsia="Times New Roman" w:hAnsi="Gill Sans MT"/>
          <w:lang w:val="es-ES" w:eastAsia="es-ES"/>
        </w:rPr>
        <w:t>.</w:t>
      </w:r>
    </w:p>
    <w:p w14:paraId="00A008D6" w14:textId="220B51E2" w:rsidR="00C41320" w:rsidRPr="005B1AED" w:rsidRDefault="00C41320" w:rsidP="00EA53AF">
      <w:pPr>
        <w:spacing w:before="100" w:beforeAutospacing="1" w:after="100" w:afterAutospacing="1"/>
        <w:jc w:val="both"/>
        <w:rPr>
          <w:rFonts w:ascii="Gill Sans MT" w:hAnsi="Gill Sans MT"/>
          <w:sz w:val="24"/>
          <w:szCs w:val="24"/>
        </w:rPr>
      </w:pPr>
      <w:r w:rsidRPr="005B1AED">
        <w:rPr>
          <w:rFonts w:ascii="Gill Sans MT" w:hAnsi="Gill Sans MT"/>
          <w:sz w:val="24"/>
          <w:szCs w:val="24"/>
        </w:rPr>
        <w:t>Cada institución asume su propia responsabilidad como responsable del tratamiento de datos personales desde el momento en qu</w:t>
      </w:r>
      <w:r w:rsidR="00DC43D9" w:rsidRPr="005B1AED">
        <w:rPr>
          <w:rFonts w:ascii="Gill Sans MT" w:hAnsi="Gill Sans MT"/>
          <w:sz w:val="24"/>
          <w:szCs w:val="24"/>
        </w:rPr>
        <w:t>e recibe los datos transferidos y se compromete</w:t>
      </w:r>
      <w:r w:rsidR="00EA53AF" w:rsidRPr="005B1AED">
        <w:rPr>
          <w:rFonts w:ascii="Gill Sans MT" w:hAnsi="Gill Sans MT"/>
          <w:sz w:val="24"/>
          <w:szCs w:val="24"/>
        </w:rPr>
        <w:t xml:space="preserve"> a mantener en secreto todos los datos e informaciones facilitados por la otra parte y que sean concernientes a la ejecución del presente </w:t>
      </w:r>
      <w:r w:rsidR="00DC43D9" w:rsidRPr="005B1AED">
        <w:rPr>
          <w:rFonts w:ascii="Gill Sans MT" w:hAnsi="Gill Sans MT"/>
          <w:sz w:val="24"/>
          <w:szCs w:val="24"/>
        </w:rPr>
        <w:t>acuerdo.</w:t>
      </w:r>
      <w:r w:rsidR="00E543E6" w:rsidRPr="005B1AED">
        <w:rPr>
          <w:rFonts w:ascii="Gill Sans MT" w:hAnsi="Gill Sans MT"/>
          <w:sz w:val="24"/>
          <w:szCs w:val="24"/>
        </w:rPr>
        <w:t xml:space="preserve"> Dicha obligación subsistirá de forma indefinida.</w:t>
      </w:r>
    </w:p>
    <w:p w14:paraId="197502A9" w14:textId="730F0FA3" w:rsidR="00E543E6" w:rsidRPr="005B1AED" w:rsidRDefault="00E543E6" w:rsidP="00EA53AF">
      <w:pPr>
        <w:spacing w:before="100" w:beforeAutospacing="1" w:after="100" w:afterAutospacing="1"/>
        <w:jc w:val="both"/>
        <w:rPr>
          <w:rFonts w:ascii="Gill Sans MT" w:hAnsi="Gill Sans MT"/>
          <w:sz w:val="24"/>
          <w:szCs w:val="24"/>
        </w:rPr>
      </w:pPr>
      <w:r w:rsidRPr="005B1AED">
        <w:rPr>
          <w:rFonts w:ascii="Gill Sans MT" w:hAnsi="Gill Sans MT"/>
          <w:sz w:val="24"/>
          <w:szCs w:val="24"/>
        </w:rPr>
        <w:t xml:space="preserve">Queda prohibida la comunicación a terceros de los datos personales que sean necesarios para cumplir con la finalidad del presente convenio, salvo cuando proceda su revelación por </w:t>
      </w:r>
      <w:proofErr w:type="gramStart"/>
      <w:r w:rsidRPr="005B1AED">
        <w:rPr>
          <w:rFonts w:ascii="Gill Sans MT" w:hAnsi="Gill Sans MT"/>
          <w:sz w:val="24"/>
          <w:szCs w:val="24"/>
        </w:rPr>
        <w:t>tratarse</w:t>
      </w:r>
      <w:proofErr w:type="gramEnd"/>
      <w:r w:rsidRPr="005B1AED">
        <w:rPr>
          <w:rFonts w:ascii="Gill Sans MT" w:hAnsi="Gill Sans MT"/>
          <w:sz w:val="24"/>
          <w:szCs w:val="24"/>
        </w:rPr>
        <w:t xml:space="preserve"> de encargos de tratamiento legitimados o por así estar expresamente previsto en la respectiva legislación.</w:t>
      </w:r>
    </w:p>
    <w:p w14:paraId="695D50EE" w14:textId="23D7D6FA" w:rsidR="00647F1D" w:rsidRPr="005B1AED" w:rsidRDefault="00647F1D" w:rsidP="00EA53AF">
      <w:pPr>
        <w:spacing w:before="100" w:beforeAutospacing="1" w:after="100" w:afterAutospacing="1"/>
        <w:jc w:val="both"/>
        <w:rPr>
          <w:rFonts w:ascii="Gill Sans MT" w:hAnsi="Gill Sans MT"/>
          <w:sz w:val="24"/>
          <w:szCs w:val="24"/>
        </w:rPr>
      </w:pPr>
      <w:r w:rsidRPr="005B1AED">
        <w:rPr>
          <w:rFonts w:ascii="Gill Sans MT" w:hAnsi="Gill Sans MT"/>
          <w:sz w:val="24"/>
          <w:szCs w:val="24"/>
        </w:rPr>
        <w:t>Ambas instituciones estarán obligadas a implantar medidas técnicas y organizativas apropiadas</w:t>
      </w:r>
      <w:r w:rsidR="00E543E6" w:rsidRPr="005B1AED">
        <w:rPr>
          <w:rFonts w:ascii="Gill Sans MT" w:hAnsi="Gill Sans MT"/>
          <w:sz w:val="24"/>
          <w:szCs w:val="24"/>
        </w:rPr>
        <w:t>, de acuerdo con lo previsto en sus respectivas normas,</w:t>
      </w:r>
      <w:r w:rsidRPr="005B1AED">
        <w:rPr>
          <w:rFonts w:ascii="Gill Sans MT" w:hAnsi="Gill Sans MT"/>
          <w:sz w:val="24"/>
          <w:szCs w:val="24"/>
        </w:rPr>
        <w:t xml:space="preserve"> para garantizar la seguridad e integridad de los datos de carácter personal y evitar su alteración, pérdida, tratamiento o acceso no autorizado.</w:t>
      </w:r>
    </w:p>
    <w:p w14:paraId="6C4B6284" w14:textId="77777777" w:rsidR="00E543E6" w:rsidRPr="005B1AED" w:rsidRDefault="00E543E6" w:rsidP="00EA53AF">
      <w:pPr>
        <w:spacing w:before="100" w:beforeAutospacing="1" w:after="100" w:afterAutospacing="1"/>
        <w:jc w:val="both"/>
        <w:rPr>
          <w:rFonts w:ascii="Gill Sans MT" w:hAnsi="Gill Sans MT"/>
          <w:sz w:val="24"/>
          <w:szCs w:val="24"/>
        </w:rPr>
      </w:pPr>
    </w:p>
    <w:p w14:paraId="230F618F" w14:textId="77777777" w:rsidR="00E543E6" w:rsidRPr="005B1AED" w:rsidRDefault="00E543E6" w:rsidP="00EA53AF">
      <w:pPr>
        <w:spacing w:before="100" w:beforeAutospacing="1" w:after="100" w:afterAutospacing="1"/>
        <w:jc w:val="both"/>
        <w:rPr>
          <w:rFonts w:ascii="Gill Sans MT" w:hAnsi="Gill Sans MT"/>
          <w:sz w:val="24"/>
          <w:szCs w:val="24"/>
        </w:rPr>
      </w:pPr>
    </w:p>
    <w:p w14:paraId="166579AD" w14:textId="201E6B51" w:rsidR="00647F1D" w:rsidRPr="005B1AED" w:rsidRDefault="00647F1D" w:rsidP="00EA53AF">
      <w:pPr>
        <w:widowControl w:val="0"/>
        <w:spacing w:before="100" w:beforeAutospacing="1" w:after="100" w:afterAutospacing="1"/>
        <w:contextualSpacing/>
        <w:jc w:val="both"/>
        <w:rPr>
          <w:rFonts w:ascii="Gill Sans MT" w:hAnsi="Gill Sans MT"/>
          <w:sz w:val="24"/>
          <w:szCs w:val="24"/>
        </w:rPr>
      </w:pPr>
      <w:r w:rsidRPr="005B1AED">
        <w:rPr>
          <w:rFonts w:ascii="Gill Sans MT" w:hAnsi="Gill Sans MT"/>
          <w:sz w:val="24"/>
          <w:szCs w:val="24"/>
        </w:rPr>
        <w:t>Cada parte responderá de cualquier uso de los datos de carácter personal que realice que no sea conforme con las obligaciones contractuales, legales o de interés público dim</w:t>
      </w:r>
      <w:r w:rsidR="00DC43D9" w:rsidRPr="005B1AED">
        <w:rPr>
          <w:rFonts w:ascii="Gill Sans MT" w:hAnsi="Gill Sans MT"/>
          <w:sz w:val="24"/>
          <w:szCs w:val="24"/>
        </w:rPr>
        <w:t xml:space="preserve">anantes del presente acuerdo, </w:t>
      </w:r>
      <w:r w:rsidRPr="005B1AED">
        <w:rPr>
          <w:rFonts w:ascii="Gill Sans MT" w:hAnsi="Gill Sans MT"/>
          <w:sz w:val="24"/>
          <w:szCs w:val="24"/>
        </w:rPr>
        <w:t>siendo de su exclusiva responsabilidad la asunción de las consecuencias que se derivasen</w:t>
      </w:r>
      <w:r w:rsidR="00E543E6" w:rsidRPr="005B1AED">
        <w:rPr>
          <w:rFonts w:ascii="Gill Sans MT" w:hAnsi="Gill Sans MT"/>
          <w:sz w:val="24"/>
          <w:szCs w:val="24"/>
        </w:rPr>
        <w:t xml:space="preserve"> conforme a lo establecido en su marco normativo</w:t>
      </w:r>
      <w:r w:rsidRPr="005B1AED">
        <w:rPr>
          <w:rFonts w:ascii="Gill Sans MT" w:hAnsi="Gill Sans MT"/>
          <w:sz w:val="24"/>
          <w:szCs w:val="24"/>
        </w:rPr>
        <w:t>.</w:t>
      </w:r>
      <w:r w:rsidR="00EA53AF" w:rsidRPr="005B1AED">
        <w:rPr>
          <w:rFonts w:ascii="Gill Sans MT" w:hAnsi="Gill Sans MT"/>
          <w:sz w:val="24"/>
          <w:szCs w:val="24"/>
        </w:rPr>
        <w:t xml:space="preserve"> El incumplimiento de las disposiciones incluidas en esta cláusula dará derecho a las partes a rescindir el presente acuerdo</w:t>
      </w:r>
      <w:r w:rsidR="00E543E6" w:rsidRPr="005B1AED">
        <w:rPr>
          <w:rFonts w:ascii="Gill Sans MT" w:hAnsi="Gill Sans MT"/>
          <w:sz w:val="24"/>
          <w:szCs w:val="24"/>
        </w:rPr>
        <w:t>.</w:t>
      </w:r>
    </w:p>
    <w:p w14:paraId="4A238460" w14:textId="77777777" w:rsidR="00647F1D" w:rsidRPr="005B1AED" w:rsidRDefault="00647F1D" w:rsidP="00EA53AF">
      <w:pPr>
        <w:widowControl w:val="0"/>
        <w:spacing w:before="100" w:beforeAutospacing="1" w:after="100" w:afterAutospacing="1"/>
        <w:contextualSpacing/>
        <w:jc w:val="both"/>
        <w:rPr>
          <w:rFonts w:ascii="Gill Sans MT" w:hAnsi="Gill Sans MT"/>
          <w:sz w:val="24"/>
          <w:szCs w:val="24"/>
        </w:rPr>
      </w:pPr>
    </w:p>
    <w:p w14:paraId="4F9A25A0" w14:textId="77777777" w:rsidR="00647F1D" w:rsidRPr="005B1AED" w:rsidRDefault="00647F1D" w:rsidP="00EA53AF">
      <w:pPr>
        <w:widowControl w:val="0"/>
        <w:spacing w:before="100" w:beforeAutospacing="1" w:after="100" w:afterAutospacing="1"/>
        <w:contextualSpacing/>
        <w:jc w:val="both"/>
        <w:rPr>
          <w:rFonts w:ascii="Gill Sans MT" w:hAnsi="Gill Sans MT"/>
          <w:sz w:val="24"/>
          <w:szCs w:val="24"/>
        </w:rPr>
      </w:pPr>
    </w:p>
    <w:p w14:paraId="072850D4" w14:textId="77777777" w:rsidR="00647F1D" w:rsidRPr="005B1AED" w:rsidRDefault="00647F1D" w:rsidP="00EA53AF">
      <w:pPr>
        <w:jc w:val="both"/>
        <w:rPr>
          <w:rFonts w:ascii="Gill Sans MT" w:hAnsi="Gill Sans MT"/>
          <w:sz w:val="24"/>
          <w:szCs w:val="24"/>
        </w:rPr>
      </w:pPr>
    </w:p>
    <w:p w14:paraId="79D56188" w14:textId="77777777" w:rsidR="00647F1D" w:rsidRPr="005B1AED" w:rsidRDefault="00647F1D" w:rsidP="00C41320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0A0B9ADE" w14:textId="77777777" w:rsidR="00647F1D" w:rsidRPr="005B1AED" w:rsidRDefault="00647F1D" w:rsidP="00C41320">
      <w:pPr>
        <w:spacing w:line="276" w:lineRule="auto"/>
        <w:jc w:val="both"/>
        <w:rPr>
          <w:rFonts w:ascii="Gill Sans MT" w:hAnsi="Gill Sans MT"/>
          <w:sz w:val="24"/>
          <w:szCs w:val="24"/>
        </w:rPr>
      </w:pPr>
    </w:p>
    <w:p w14:paraId="35479AE3" w14:textId="77777777" w:rsidR="00A05D49" w:rsidRPr="005B1AED" w:rsidRDefault="00A05D49" w:rsidP="00EA53AF">
      <w:pPr>
        <w:widowControl w:val="0"/>
        <w:contextualSpacing/>
        <w:jc w:val="both"/>
      </w:pPr>
    </w:p>
    <w:sectPr w:rsidR="00A05D49" w:rsidRPr="005B1AED" w:rsidSect="00444F81">
      <w:headerReference w:type="default" r:id="rId8"/>
      <w:footerReference w:type="default" r:id="rId9"/>
      <w:pgSz w:w="11906" w:h="16838"/>
      <w:pgMar w:top="1527" w:right="1418" w:bottom="709" w:left="1418" w:header="1135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5F09C" w14:textId="77777777" w:rsidR="006F3D98" w:rsidRDefault="006F3D98">
      <w:r>
        <w:separator/>
      </w:r>
    </w:p>
  </w:endnote>
  <w:endnote w:type="continuationSeparator" w:id="0">
    <w:p w14:paraId="5EC1F457" w14:textId="77777777" w:rsidR="006F3D98" w:rsidRDefault="006F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DejaVu Sans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99AE" w14:textId="77777777" w:rsidR="00C41320" w:rsidRDefault="00C41320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</w:p>
  <w:p w14:paraId="259291F0" w14:textId="77777777" w:rsidR="00C41320" w:rsidRDefault="00C41320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</w:p>
  <w:p w14:paraId="72157F7C" w14:textId="77777777" w:rsidR="00DE1012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>
      <w:rPr>
        <w:rFonts w:ascii="Garamond" w:hAnsi="Garamond"/>
        <w:color w:val="FF0000"/>
        <w:sz w:val="16"/>
        <w:szCs w:val="16"/>
      </w:rPr>
      <w:t xml:space="preserve">Oficina de Protección de Datos. </w:t>
    </w:r>
    <w:r w:rsidRPr="00444F81">
      <w:rPr>
        <w:rFonts w:ascii="Garamond" w:hAnsi="Garamond"/>
        <w:color w:val="FF0000"/>
        <w:sz w:val="16"/>
        <w:szCs w:val="16"/>
      </w:rPr>
      <w:t xml:space="preserve">Universidad de Granada.  </w:t>
    </w:r>
    <w:r>
      <w:rPr>
        <w:rFonts w:ascii="Garamond" w:hAnsi="Garamond"/>
        <w:color w:val="FF0000"/>
        <w:sz w:val="16"/>
        <w:szCs w:val="16"/>
      </w:rPr>
      <w:t xml:space="preserve">Complejo Administrativo Triunfo, Pabellón 7. </w:t>
    </w:r>
  </w:p>
  <w:p w14:paraId="3DC8B2C8" w14:textId="77777777" w:rsidR="00DE1012" w:rsidRPr="00444F81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>Avda. del Hospicio, s/n.  18071 GRANADA</w:t>
    </w:r>
  </w:p>
  <w:p w14:paraId="577F6A83" w14:textId="77777777" w:rsidR="00DE1012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 xml:space="preserve">Tfno. (+34) 958 24 </w:t>
    </w:r>
    <w:r>
      <w:rPr>
        <w:rFonts w:ascii="Garamond" w:hAnsi="Garamond"/>
        <w:color w:val="FF0000"/>
        <w:sz w:val="16"/>
        <w:szCs w:val="16"/>
      </w:rPr>
      <w:t>0874</w:t>
    </w:r>
    <w:r w:rsidRPr="00444F81">
      <w:rPr>
        <w:rFonts w:ascii="Garamond" w:hAnsi="Garamond"/>
        <w:color w:val="FF0000"/>
        <w:sz w:val="16"/>
        <w:szCs w:val="16"/>
      </w:rPr>
      <w:t xml:space="preserve">. Correo electrónico </w:t>
    </w:r>
    <w:hyperlink r:id="rId1" w:history="1">
      <w:r w:rsidRPr="00695B30">
        <w:rPr>
          <w:rStyle w:val="Hipervnculo"/>
          <w:rFonts w:ascii="Garamond" w:hAnsi="Garamond"/>
          <w:sz w:val="16"/>
          <w:szCs w:val="16"/>
        </w:rPr>
        <w:t>protecciondedatos@ugr.es</w:t>
      </w:r>
    </w:hyperlink>
  </w:p>
  <w:p w14:paraId="4E2604D9" w14:textId="77777777" w:rsidR="00455F9D" w:rsidRPr="00BA26F9" w:rsidRDefault="00145030" w:rsidP="00BA26F9">
    <w:pPr>
      <w:jc w:val="righ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1AA0A" w14:textId="77777777" w:rsidR="006F3D98" w:rsidRDefault="006F3D98">
      <w:r>
        <w:separator/>
      </w:r>
    </w:p>
  </w:footnote>
  <w:footnote w:type="continuationSeparator" w:id="0">
    <w:p w14:paraId="323F804D" w14:textId="77777777" w:rsidR="006F3D98" w:rsidRDefault="006F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0B814" w14:textId="77777777" w:rsidR="00455F9D" w:rsidRDefault="001B128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622D2" wp14:editId="7B42C108">
          <wp:simplePos x="0" y="0"/>
          <wp:positionH relativeFrom="column">
            <wp:posOffset>-252730</wp:posOffset>
          </wp:positionH>
          <wp:positionV relativeFrom="paragraph">
            <wp:posOffset>-305435</wp:posOffset>
          </wp:positionV>
          <wp:extent cx="1922145" cy="533400"/>
          <wp:effectExtent l="0" t="0" r="8255" b="0"/>
          <wp:wrapNone/>
          <wp:docPr id="1" name="Imagen 1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3AFC"/>
    <w:multiLevelType w:val="hybridMultilevel"/>
    <w:tmpl w:val="CB8659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9583D"/>
    <w:multiLevelType w:val="hybridMultilevel"/>
    <w:tmpl w:val="BAB2D4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96288"/>
    <w:multiLevelType w:val="hybridMultilevel"/>
    <w:tmpl w:val="77D810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11"/>
    <w:rsid w:val="00035B48"/>
    <w:rsid w:val="000E5DF9"/>
    <w:rsid w:val="00145030"/>
    <w:rsid w:val="00146752"/>
    <w:rsid w:val="001B1287"/>
    <w:rsid w:val="002770CA"/>
    <w:rsid w:val="002A5BA9"/>
    <w:rsid w:val="00371E89"/>
    <w:rsid w:val="00397AFC"/>
    <w:rsid w:val="005A4F67"/>
    <w:rsid w:val="005B1AED"/>
    <w:rsid w:val="00647F1D"/>
    <w:rsid w:val="006C3424"/>
    <w:rsid w:val="006F3D98"/>
    <w:rsid w:val="007506BF"/>
    <w:rsid w:val="007848FA"/>
    <w:rsid w:val="009438CB"/>
    <w:rsid w:val="009827D3"/>
    <w:rsid w:val="00A05D49"/>
    <w:rsid w:val="00B60323"/>
    <w:rsid w:val="00C41320"/>
    <w:rsid w:val="00C535F1"/>
    <w:rsid w:val="00CD15E5"/>
    <w:rsid w:val="00D07956"/>
    <w:rsid w:val="00D84411"/>
    <w:rsid w:val="00DC3BF1"/>
    <w:rsid w:val="00DC43D9"/>
    <w:rsid w:val="00E21EAD"/>
    <w:rsid w:val="00E35124"/>
    <w:rsid w:val="00E543E6"/>
    <w:rsid w:val="00E9128D"/>
    <w:rsid w:val="00EA53AF"/>
    <w:rsid w:val="00F06B50"/>
    <w:rsid w:val="00F45208"/>
    <w:rsid w:val="00F4541B"/>
    <w:rsid w:val="00FC26E8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E7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1287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1287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rsid w:val="001B1287"/>
    <w:rPr>
      <w:color w:val="0000FF"/>
      <w:u w:val="single"/>
    </w:rPr>
  </w:style>
  <w:style w:type="paragraph" w:styleId="Encabezado">
    <w:name w:val="header"/>
    <w:basedOn w:val="Normal"/>
    <w:link w:val="EncabezadoCar"/>
    <w:rsid w:val="001B1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C41320"/>
    <w:pPr>
      <w:ind w:left="720"/>
    </w:pPr>
    <w:rPr>
      <w:sz w:val="24"/>
      <w:szCs w:val="24"/>
      <w:lang w:val="en-CA" w:eastAsia="en-CA"/>
    </w:rPr>
  </w:style>
  <w:style w:type="paragraph" w:styleId="Piedepgina">
    <w:name w:val="footer"/>
    <w:basedOn w:val="Normal"/>
    <w:link w:val="PiedepginaCar"/>
    <w:uiPriority w:val="99"/>
    <w:unhideWhenUsed/>
    <w:rsid w:val="00C41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5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BA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B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BA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A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A05D49"/>
    <w:rPr>
      <w:rFonts w:ascii="Times New Roman" w:eastAsia="Times New Roman" w:hAnsi="Times New Roman" w:cs="Times New Roman"/>
      <w:lang w:val="en-CA" w:eastAsia="en-CA"/>
    </w:rPr>
  </w:style>
  <w:style w:type="table" w:customStyle="1" w:styleId="Tabladecuadrcula4-nfasis51">
    <w:name w:val="Tabla de cuadrícula 4 - Énfasis 51"/>
    <w:basedOn w:val="Tablanormal"/>
    <w:uiPriority w:val="49"/>
    <w:rsid w:val="00A05D4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59"/>
    <w:rsid w:val="00A05D49"/>
    <w:rPr>
      <w:rFonts w:eastAsiaTheme="minorEastAsia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647F1D"/>
    <w:pPr>
      <w:spacing w:before="100" w:beforeAutospacing="1" w:after="100" w:afterAutospacing="1"/>
    </w:pPr>
    <w:rPr>
      <w:rFonts w:eastAsiaTheme="minorHAnsi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1287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1287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rsid w:val="001B1287"/>
    <w:rPr>
      <w:color w:val="0000FF"/>
      <w:u w:val="single"/>
    </w:rPr>
  </w:style>
  <w:style w:type="paragraph" w:styleId="Encabezado">
    <w:name w:val="header"/>
    <w:basedOn w:val="Normal"/>
    <w:link w:val="EncabezadoCar"/>
    <w:rsid w:val="001B1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C41320"/>
    <w:pPr>
      <w:ind w:left="720"/>
    </w:pPr>
    <w:rPr>
      <w:sz w:val="24"/>
      <w:szCs w:val="24"/>
      <w:lang w:val="en-CA" w:eastAsia="en-CA"/>
    </w:rPr>
  </w:style>
  <w:style w:type="paragraph" w:styleId="Piedepgina">
    <w:name w:val="footer"/>
    <w:basedOn w:val="Normal"/>
    <w:link w:val="PiedepginaCar"/>
    <w:uiPriority w:val="99"/>
    <w:unhideWhenUsed/>
    <w:rsid w:val="00C41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5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BA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B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BA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A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A05D49"/>
    <w:rPr>
      <w:rFonts w:ascii="Times New Roman" w:eastAsia="Times New Roman" w:hAnsi="Times New Roman" w:cs="Times New Roman"/>
      <w:lang w:val="en-CA" w:eastAsia="en-CA"/>
    </w:rPr>
  </w:style>
  <w:style w:type="table" w:customStyle="1" w:styleId="Tabladecuadrcula4-nfasis51">
    <w:name w:val="Tabla de cuadrícula 4 - Énfasis 51"/>
    <w:basedOn w:val="Tablanormal"/>
    <w:uiPriority w:val="49"/>
    <w:rsid w:val="00A05D4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59"/>
    <w:rsid w:val="00A05D49"/>
    <w:rPr>
      <w:rFonts w:eastAsiaTheme="minorEastAsia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647F1D"/>
    <w:pPr>
      <w:spacing w:before="100" w:beforeAutospacing="1" w:after="100" w:afterAutospacing="1"/>
    </w:pPr>
    <w:rPr>
      <w:rFonts w:eastAsiaTheme="minorHAnsi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cciondedatos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Univerisidad de Granada</cp:lastModifiedBy>
  <cp:revision>2</cp:revision>
  <dcterms:created xsi:type="dcterms:W3CDTF">2020-02-05T09:06:00Z</dcterms:created>
  <dcterms:modified xsi:type="dcterms:W3CDTF">2020-02-05T09:06:00Z</dcterms:modified>
</cp:coreProperties>
</file>