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95" w:rsidRPr="00CC62C0" w:rsidRDefault="002D3F95" w:rsidP="002D3F95">
      <w:pPr>
        <w:spacing w:before="100" w:beforeAutospacing="1" w:after="100" w:afterAutospacing="1" w:line="240" w:lineRule="auto"/>
        <w:jc w:val="both"/>
        <w:rPr>
          <w:rFonts w:ascii="Palatino" w:eastAsia="Times New Roman" w:hAnsi="Palatino" w:cs="Times New Roman"/>
          <w:b/>
          <w:sz w:val="24"/>
          <w:szCs w:val="24"/>
          <w:lang w:eastAsia="es-ES"/>
        </w:rPr>
      </w:pPr>
      <w:bookmarkStart w:id="0" w:name="_GoBack"/>
      <w:bookmarkEnd w:id="0"/>
      <w:r w:rsidRPr="00CC62C0">
        <w:rPr>
          <w:rFonts w:ascii="Palatino" w:eastAsia="Times New Roman" w:hAnsi="Palatino" w:cs="Times New Roman"/>
          <w:b/>
          <w:sz w:val="24"/>
          <w:szCs w:val="24"/>
          <w:lang w:eastAsia="es-ES"/>
        </w:rPr>
        <w:t xml:space="preserve">CLÁUSULA TIPO PARA CONVENIOS NACIONALES O CON PAÍSES DE LA UNIÓN EUROPEA O DE PAÍSES DEL ESPACIO ECONÓMICO EUROPEO </w:t>
      </w:r>
    </w:p>
    <w:p w:rsidR="002D3F95" w:rsidRPr="00CC62C0" w:rsidRDefault="002D3F95" w:rsidP="002D3F95">
      <w:pPr>
        <w:spacing w:before="100" w:beforeAutospacing="1" w:after="100" w:afterAutospacing="1" w:line="240" w:lineRule="auto"/>
        <w:jc w:val="both"/>
        <w:rPr>
          <w:rFonts w:ascii="Palatino" w:eastAsia="Times New Roman" w:hAnsi="Palatino" w:cs="Times New Roman"/>
          <w:b/>
          <w:sz w:val="24"/>
          <w:szCs w:val="24"/>
          <w:lang w:eastAsia="es-ES"/>
        </w:rPr>
      </w:pPr>
    </w:p>
    <w:p w:rsidR="002D3F95" w:rsidRPr="00CC62C0" w:rsidRDefault="002D3F95" w:rsidP="002D3F95">
      <w:pPr>
        <w:spacing w:before="100" w:beforeAutospacing="1" w:after="100" w:afterAutospacing="1" w:line="240" w:lineRule="auto"/>
        <w:jc w:val="both"/>
        <w:rPr>
          <w:rFonts w:ascii="Palatino" w:eastAsia="Times New Roman" w:hAnsi="Palatino" w:cs="Times New Roman"/>
          <w:sz w:val="24"/>
          <w:szCs w:val="24"/>
          <w:lang w:eastAsia="es-ES"/>
        </w:rPr>
      </w:pPr>
      <w:r w:rsidRPr="00CC62C0">
        <w:rPr>
          <w:rFonts w:ascii="Palatino" w:eastAsia="Times New Roman" w:hAnsi="Palatino" w:cs="Times New Roman"/>
          <w:sz w:val="24"/>
          <w:szCs w:val="24"/>
          <w:lang w:eastAsia="es-ES"/>
        </w:rPr>
        <w:t xml:space="preserve">En las actuaciones que se desarrollen en ejecución del presente convenio de colaboración, las partes se comprometen a cumplir el régimen de protección de datos de carácter personal previsto en el Reglamento (UE) 2016/679, de 27 de abril (en adelante, RGPD) y en la Ley Orgánica 3/2018, de 5 de diciembre, de Protección de Datos de Carácter Personal y garantía de los derechos digitales y demás normativa que resulte de aplicación. </w:t>
      </w:r>
    </w:p>
    <w:p w:rsidR="002D3F95" w:rsidRPr="00CC62C0" w:rsidRDefault="002D3F95" w:rsidP="002D3F95">
      <w:pPr>
        <w:spacing w:before="100" w:beforeAutospacing="1" w:after="0" w:line="240" w:lineRule="auto"/>
        <w:jc w:val="both"/>
        <w:rPr>
          <w:rFonts w:ascii="Palatino" w:eastAsia="Times New Roman" w:hAnsi="Palatino" w:cs="Times New Roman"/>
          <w:sz w:val="24"/>
          <w:szCs w:val="24"/>
          <w:lang w:eastAsia="es-ES"/>
        </w:rPr>
      </w:pPr>
      <w:r w:rsidRPr="00CC62C0">
        <w:rPr>
          <w:rFonts w:ascii="Palatino" w:eastAsia="Times New Roman" w:hAnsi="Palatino" w:cs="Times New Roman"/>
          <w:sz w:val="24"/>
          <w:szCs w:val="24"/>
          <w:lang w:eastAsia="es-ES"/>
        </w:rPr>
        <w:t>Si como consecuencia de la ejecución de lo previsto en el presente Convenio cualquiera de las partes tratase datos de carácter personal incorporados a ficheros de los que la otra parte fuera titular, ambas partes se comprometen a tratar los datos personales referidos con estricto cumplimiento de sus obligaciones legales, especialmente aquellos asociados a los principios de licitud, lealtad y transparencia en relación con el interesado, para los fines estrictamente necesarios,  de manera adecuada pertinente y limitados a las finalidades y necesidades estrictamente derivadas de la ejecución del presente convenio marco de conformidad con el principio de minimización, y de manera que se garantice la exactitud y seguridad adecuada de los mismos.   </w:t>
      </w:r>
    </w:p>
    <w:p w:rsidR="002D3F95" w:rsidRPr="00CC62C0" w:rsidRDefault="002D3F95" w:rsidP="002D3F95">
      <w:pPr>
        <w:spacing w:before="100" w:beforeAutospacing="1" w:after="0" w:line="240" w:lineRule="auto"/>
        <w:jc w:val="both"/>
        <w:rPr>
          <w:rFonts w:ascii="Palatino" w:eastAsia="Times New Roman" w:hAnsi="Palatino" w:cs="Times New Roman"/>
          <w:sz w:val="24"/>
          <w:szCs w:val="24"/>
          <w:lang w:eastAsia="es-ES"/>
        </w:rPr>
      </w:pPr>
      <w:r w:rsidRPr="00CC62C0">
        <w:rPr>
          <w:rFonts w:ascii="Palatino" w:eastAsia="Times New Roman" w:hAnsi="Palatino" w:cs="Times New Roman"/>
          <w:sz w:val="24"/>
          <w:szCs w:val="24"/>
          <w:lang w:eastAsia="es-ES"/>
        </w:rPr>
        <w:t>A cuyo efecto, ambas partes pactan expresamente respecto de sus respectivas responsabilidades en el cumplimiento de las obligaciones en materia de protección de datos, y en particular, en cuanto al ejercicio de los derechos del interesado y a sus respectivas obligaciones de suministro de información al mismo, lo siguiente:  </w:t>
      </w:r>
    </w:p>
    <w:p w:rsidR="002D3F95" w:rsidRPr="00CC62C0" w:rsidRDefault="002D3F95" w:rsidP="00CC62C0">
      <w:pPr>
        <w:pStyle w:val="Prrafodelista"/>
        <w:numPr>
          <w:ilvl w:val="0"/>
          <w:numId w:val="1"/>
        </w:numPr>
        <w:spacing w:after="0"/>
        <w:jc w:val="both"/>
        <w:rPr>
          <w:rFonts w:ascii="Palatino" w:hAnsi="Palatino"/>
        </w:rPr>
      </w:pPr>
      <w:r w:rsidRPr="00CC62C0">
        <w:rPr>
          <w:rFonts w:ascii="Palatino" w:hAnsi="Palatino"/>
        </w:rPr>
        <w:t>Asumir la responsabilidad de facilitar al interesado, en el momento de recogida de los datos, toda información indicada en los artículos 13 y 14 de RGPD, así como cualquier comunicación con arreglo a los artículos 15 a 22 y 34 del mismo instrumento, relativa al tratamiento, en forma concisa, transparente, inteligible y de fácil acceso, con un lenguaje claro y sencillo. La información será facilitada por escrito o por otros medios, inclusive, si procede, por medios electrónicos. Cuando lo solicite el interesado, la información podrá facilitarse verbalmente siempre que se demuestre la identidad del interesado por otros medios. Dicha información deberá de incluir, necesariamente como finalidades del tratamiento de los datos el objeto del presente convenio, y los datos identificativos y de contacto de las empresas firmantes del mismo como responsables, delegados o destinatarios de los mismos. Del mismo modo, se especificarán las funciones y relaciones respectivas de los firmantes del presente convenio, en relación con los interesados.  </w:t>
      </w:r>
    </w:p>
    <w:p w:rsidR="002D3F95" w:rsidRPr="00CC62C0" w:rsidRDefault="002D3F95" w:rsidP="00CC62C0">
      <w:pPr>
        <w:pStyle w:val="Prrafodelista"/>
        <w:numPr>
          <w:ilvl w:val="0"/>
          <w:numId w:val="1"/>
        </w:numPr>
        <w:spacing w:after="0"/>
        <w:jc w:val="both"/>
        <w:rPr>
          <w:rFonts w:ascii="Palatino" w:hAnsi="Palatino"/>
        </w:rPr>
      </w:pPr>
      <w:r w:rsidRPr="00CC62C0">
        <w:rPr>
          <w:rFonts w:ascii="Palatino" w:hAnsi="Palatino"/>
        </w:rPr>
        <w:t>Velar en el momento de recogida de los datos, en los casos en que el tratamiento de los datos se base en el consentimiento del interesado, que éste cumpla las condiciones del art. 7 del RGPD;</w:t>
      </w:r>
    </w:p>
    <w:p w:rsidR="002D3F95" w:rsidRPr="00CC62C0" w:rsidRDefault="008E1054" w:rsidP="00CC62C0">
      <w:pPr>
        <w:pStyle w:val="Prrafodelista"/>
        <w:numPr>
          <w:ilvl w:val="0"/>
          <w:numId w:val="1"/>
        </w:numPr>
        <w:spacing w:after="0"/>
        <w:jc w:val="both"/>
        <w:rPr>
          <w:rFonts w:ascii="Palatino" w:hAnsi="Palatino"/>
        </w:rPr>
      </w:pPr>
      <w:r w:rsidRPr="00CC62C0">
        <w:rPr>
          <w:rFonts w:ascii="Palatino" w:hAnsi="Palatino"/>
        </w:rPr>
        <w:t>A</w:t>
      </w:r>
      <w:r w:rsidR="002D3F95" w:rsidRPr="00CC62C0">
        <w:rPr>
          <w:rFonts w:ascii="Palatino" w:hAnsi="Palatino"/>
        </w:rPr>
        <w:t xml:space="preserve">plicar las medidas técnicas y organizativas </w:t>
      </w:r>
      <w:r w:rsidRPr="00CC62C0">
        <w:rPr>
          <w:rFonts w:ascii="Palatino" w:hAnsi="Palatino"/>
        </w:rPr>
        <w:t xml:space="preserve">necesarias </w:t>
      </w:r>
      <w:r w:rsidR="002D3F95" w:rsidRPr="00CC62C0">
        <w:rPr>
          <w:rFonts w:ascii="Palatino" w:hAnsi="Palatino"/>
        </w:rPr>
        <w:t>a fin de garantizar y poder demostrar que el tratamiento de datos es conforme con el RGPD</w:t>
      </w:r>
      <w:r w:rsidRPr="00CC62C0">
        <w:rPr>
          <w:rFonts w:ascii="Palatino" w:hAnsi="Palatino"/>
        </w:rPr>
        <w:t>, en especial que aseguren un nivel de seguridad adecuado al riesgo que, en su caso, contemplen entre otras las señaladas en el art. 32 del RGPD,</w:t>
      </w:r>
      <w:r w:rsidR="002D3F95" w:rsidRPr="00CC62C0">
        <w:rPr>
          <w:rFonts w:ascii="Palatino" w:hAnsi="Palatino"/>
        </w:rPr>
        <w:t xml:space="preserve"> incluyendo la adopción de políticas de protección de datos.</w:t>
      </w:r>
    </w:p>
    <w:p w:rsidR="002D3F95" w:rsidRPr="00CC62C0" w:rsidRDefault="002D3F95" w:rsidP="00CC62C0">
      <w:pPr>
        <w:pStyle w:val="Prrafodelista"/>
        <w:numPr>
          <w:ilvl w:val="0"/>
          <w:numId w:val="1"/>
        </w:numPr>
        <w:spacing w:after="0"/>
        <w:jc w:val="both"/>
        <w:rPr>
          <w:rFonts w:ascii="Palatino" w:hAnsi="Palatino"/>
        </w:rPr>
      </w:pPr>
      <w:r w:rsidRPr="00CC62C0">
        <w:rPr>
          <w:rFonts w:ascii="Palatino" w:hAnsi="Palatino"/>
        </w:rPr>
        <w:t>Facilitar y garantizar el ejercicio de los derechos de lo</w:t>
      </w:r>
      <w:r w:rsidR="008E1054" w:rsidRPr="00CC62C0">
        <w:rPr>
          <w:rFonts w:ascii="Palatino" w:hAnsi="Palatino"/>
        </w:rPr>
        <w:t xml:space="preserve">s interesados en relación con sus </w:t>
      </w:r>
      <w:r w:rsidRPr="00CC62C0">
        <w:rPr>
          <w:rFonts w:ascii="Palatino" w:hAnsi="Palatino"/>
        </w:rPr>
        <w:t xml:space="preserve">datos personales: acceso, rectificación, supresión, limitación del tratamiento, portabilidad, oposición y no ser objeto de una </w:t>
      </w:r>
      <w:r w:rsidRPr="00CC62C0">
        <w:rPr>
          <w:rFonts w:ascii="Palatino" w:hAnsi="Palatino"/>
        </w:rPr>
        <w:lastRenderedPageBreak/>
        <w:t>decisión basada únicamente en el tratamiento automatizado, incluida la elaboración de perfiles.</w:t>
      </w:r>
    </w:p>
    <w:p w:rsidR="008E1054" w:rsidRPr="00CC62C0" w:rsidRDefault="002D3F95" w:rsidP="00CC62C0">
      <w:pPr>
        <w:pStyle w:val="Prrafodelista"/>
        <w:numPr>
          <w:ilvl w:val="0"/>
          <w:numId w:val="1"/>
        </w:numPr>
        <w:spacing w:after="0"/>
        <w:jc w:val="both"/>
        <w:rPr>
          <w:rFonts w:ascii="Palatino" w:hAnsi="Palatino"/>
        </w:rPr>
      </w:pPr>
      <w:r w:rsidRPr="00CC62C0">
        <w:rPr>
          <w:rFonts w:ascii="Palatino" w:hAnsi="Palatino"/>
        </w:rPr>
        <w:t xml:space="preserve">Proteger los datos desde el diseño y por defecto, de modo que sólo sean objeto de tratamiento aquellos datos personales que sean necesarios para cada uno de los fines del tratamiento. </w:t>
      </w:r>
    </w:p>
    <w:p w:rsidR="002D3F95" w:rsidRPr="00CC62C0" w:rsidRDefault="008E1054" w:rsidP="00CC62C0">
      <w:pPr>
        <w:pStyle w:val="Prrafodelista"/>
        <w:numPr>
          <w:ilvl w:val="0"/>
          <w:numId w:val="1"/>
        </w:numPr>
        <w:spacing w:after="0"/>
        <w:jc w:val="both"/>
        <w:rPr>
          <w:rFonts w:ascii="Palatino" w:hAnsi="Palatino"/>
        </w:rPr>
      </w:pPr>
      <w:r w:rsidRPr="00CC62C0">
        <w:rPr>
          <w:rFonts w:ascii="Palatino" w:hAnsi="Palatino"/>
        </w:rPr>
        <w:t>Llevar</w:t>
      </w:r>
      <w:r w:rsidR="002D3F95" w:rsidRPr="00CC62C0">
        <w:rPr>
          <w:rFonts w:ascii="Palatino" w:hAnsi="Palatino"/>
        </w:rPr>
        <w:t xml:space="preserve"> un registro de las actividades de tratamiento efectuadas bajo su responsabilidad.</w:t>
      </w:r>
    </w:p>
    <w:p w:rsidR="002D3F95" w:rsidRPr="00CC62C0" w:rsidRDefault="002D3F95" w:rsidP="00CC62C0">
      <w:pPr>
        <w:pStyle w:val="Prrafodelista"/>
        <w:numPr>
          <w:ilvl w:val="0"/>
          <w:numId w:val="1"/>
        </w:numPr>
        <w:spacing w:after="0"/>
        <w:jc w:val="both"/>
        <w:rPr>
          <w:rFonts w:ascii="Palatino" w:hAnsi="Palatino"/>
        </w:rPr>
      </w:pPr>
      <w:r w:rsidRPr="00CC62C0">
        <w:rPr>
          <w:rFonts w:ascii="Palatino" w:hAnsi="Palatino"/>
        </w:rPr>
        <w:t>Una vez finalizado el presente Convenio, los datos serán destruidos en su totalidad o devueltos a la parte que los hubiera facilitado o a cuyo fichero o ficheros se hubiera accedido, así como los distintos soportes o documentos en los que tales datos pudieran constar.</w:t>
      </w:r>
    </w:p>
    <w:p w:rsidR="002D3F95" w:rsidRPr="00CC62C0" w:rsidRDefault="002D3F95" w:rsidP="00CC62C0">
      <w:pPr>
        <w:spacing w:after="0"/>
        <w:ind w:left="360"/>
        <w:jc w:val="both"/>
        <w:rPr>
          <w:rFonts w:ascii="Palatino" w:hAnsi="Palatino"/>
        </w:rPr>
      </w:pPr>
      <w:r w:rsidRPr="00CC62C0">
        <w:rPr>
          <w:rFonts w:ascii="Palatino" w:hAnsi="Palatino"/>
        </w:rPr>
        <w:t>En caso de que cualquiera de las partes destinase los datos a una finalidad distinta a la prevista en el presente convenio o los comunicase o utilizase incumpliendo sus estipulaciones responderá personalmente de cualquier infracción en la que hubiera incurrido. Y en todo caso, cualquier violación de seguridad será inmediatamente comunicada a la autoridad de control</w:t>
      </w:r>
      <w:r w:rsidR="008E1054" w:rsidRPr="00CC62C0">
        <w:rPr>
          <w:rFonts w:ascii="Palatino" w:hAnsi="Palatino"/>
        </w:rPr>
        <w:t xml:space="preserve"> competente</w:t>
      </w:r>
      <w:r w:rsidRPr="00CC62C0">
        <w:rPr>
          <w:rFonts w:ascii="Palatino" w:hAnsi="Palatino"/>
        </w:rPr>
        <w:t>, y en su caso a los interesados, en los supuestos establecidos legalmente.   </w:t>
      </w:r>
    </w:p>
    <w:p w:rsidR="002D3F95" w:rsidRPr="00CC62C0" w:rsidRDefault="002D3F95" w:rsidP="002D3F95">
      <w:pPr>
        <w:spacing w:after="0" w:line="240" w:lineRule="auto"/>
        <w:rPr>
          <w:rFonts w:ascii="Palatino" w:eastAsia="Times New Roman" w:hAnsi="Palatino" w:cs="Times New Roman"/>
          <w:sz w:val="24"/>
          <w:szCs w:val="24"/>
          <w:lang w:eastAsia="es-ES"/>
        </w:rPr>
      </w:pPr>
    </w:p>
    <w:p w:rsidR="00482C5A" w:rsidRPr="00CC62C0" w:rsidRDefault="00482C5A">
      <w:pPr>
        <w:rPr>
          <w:rFonts w:ascii="Palatino" w:hAnsi="Palatino"/>
        </w:rPr>
      </w:pPr>
    </w:p>
    <w:sectPr w:rsidR="00482C5A" w:rsidRPr="00CC62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A2931"/>
    <w:multiLevelType w:val="hybridMultilevel"/>
    <w:tmpl w:val="CF4295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95"/>
    <w:rsid w:val="002D3F95"/>
    <w:rsid w:val="00482C5A"/>
    <w:rsid w:val="008B66DB"/>
    <w:rsid w:val="008E1054"/>
    <w:rsid w:val="00CC6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3F9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2D3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3F9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2D3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45373">
      <w:bodyDiv w:val="1"/>
      <w:marLeft w:val="0"/>
      <w:marRight w:val="0"/>
      <w:marTop w:val="0"/>
      <w:marBottom w:val="0"/>
      <w:divBdr>
        <w:top w:val="none" w:sz="0" w:space="0" w:color="auto"/>
        <w:left w:val="none" w:sz="0" w:space="0" w:color="auto"/>
        <w:bottom w:val="none" w:sz="0" w:space="0" w:color="auto"/>
        <w:right w:val="none" w:sz="0" w:space="0" w:color="auto"/>
      </w:divBdr>
      <w:divsChild>
        <w:div w:id="2575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3840</Characters>
  <Application>Microsoft Office Word</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Univerisidad de Granada</dc:creator>
  <cp:lastModifiedBy>Univerisidad de Granada</cp:lastModifiedBy>
  <cp:revision>2</cp:revision>
  <dcterms:created xsi:type="dcterms:W3CDTF">2019-10-29T07:28:00Z</dcterms:created>
  <dcterms:modified xsi:type="dcterms:W3CDTF">2019-10-29T07:28:00Z</dcterms:modified>
</cp:coreProperties>
</file>