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F848E" w14:textId="519EC117" w:rsidR="00677D94" w:rsidRPr="000B0A0C" w:rsidRDefault="00781C49" w:rsidP="00065089">
      <w:pPr>
        <w:pStyle w:val="Sinespaciado"/>
        <w:jc w:val="center"/>
        <w:rPr>
          <w:rFonts w:ascii="Gill Sans MT" w:eastAsia="Times New Roman" w:hAnsi="Gill Sans MT" w:cs="Times New Roman"/>
          <w:b/>
          <w:sz w:val="24"/>
          <w:szCs w:val="24"/>
          <w:lang w:eastAsia="es-ES_tradnl"/>
        </w:rPr>
      </w:pPr>
      <w:r w:rsidRPr="000B0A0C">
        <w:rPr>
          <w:rFonts w:ascii="Gill Sans MT" w:eastAsia="Times New Roman" w:hAnsi="Gill Sans MT"/>
          <w:b/>
          <w:lang w:eastAsia="es-ES_tradnl"/>
        </w:rPr>
        <w:t>CLÁUSULA</w:t>
      </w:r>
      <w:r w:rsidR="00BF2CE8" w:rsidRPr="000B0A0C">
        <w:rPr>
          <w:rFonts w:ascii="Gill Sans MT" w:eastAsia="Times New Roman" w:hAnsi="Gill Sans MT"/>
          <w:b/>
          <w:lang w:eastAsia="es-ES_tradnl"/>
        </w:rPr>
        <w:t>DO</w:t>
      </w:r>
      <w:r w:rsidRPr="000B0A0C">
        <w:rPr>
          <w:rFonts w:ascii="Gill Sans MT" w:eastAsia="Times New Roman" w:hAnsi="Gill Sans MT"/>
          <w:b/>
          <w:lang w:eastAsia="es-ES_tradnl"/>
        </w:rPr>
        <w:t xml:space="preserve"> DE ENCARGO DEL TRATAMIENTO PARA INCLUIR EN </w:t>
      </w:r>
      <w:r w:rsidR="00065089">
        <w:rPr>
          <w:rFonts w:ascii="Gill Sans MT" w:eastAsia="Times New Roman" w:hAnsi="Gill Sans MT"/>
          <w:b/>
          <w:lang w:eastAsia="es-ES_tradnl"/>
        </w:rPr>
        <w:t>CONTRATOS MENORES</w:t>
      </w:r>
    </w:p>
    <w:p w14:paraId="752CF8F3" w14:textId="77777777" w:rsidR="00677D94" w:rsidRPr="000B0A0C" w:rsidRDefault="00677D94" w:rsidP="000B0A0C">
      <w:pPr>
        <w:spacing w:after="0"/>
        <w:jc w:val="center"/>
        <w:rPr>
          <w:rFonts w:ascii="Gill Sans MT" w:eastAsia="Times New Roman" w:hAnsi="Gill Sans MT" w:cs="Times New Roman"/>
          <w:b/>
          <w:lang w:eastAsia="es-ES_tradnl"/>
        </w:rPr>
      </w:pPr>
    </w:p>
    <w:p w14:paraId="301A0CD3" w14:textId="06194673" w:rsidR="00E1084E" w:rsidRPr="00E1084E" w:rsidRDefault="00E1084E" w:rsidP="00E1084E">
      <w:pPr>
        <w:spacing w:after="0"/>
        <w:jc w:val="both"/>
        <w:rPr>
          <w:rFonts w:ascii="Avenir Book" w:eastAsia="Times New Roman" w:hAnsi="Avenir Book" w:cs="Times New Roman"/>
          <w:b/>
          <w:sz w:val="28"/>
          <w:szCs w:val="28"/>
          <w:lang w:eastAsia="es-ES_tradnl"/>
        </w:rPr>
      </w:pPr>
    </w:p>
    <w:p w14:paraId="109553C6" w14:textId="77777777" w:rsidR="00BF2CE8" w:rsidRDefault="00BF2CE8" w:rsidP="00765AC2">
      <w:pPr>
        <w:spacing w:after="0"/>
        <w:jc w:val="both"/>
        <w:rPr>
          <w:rFonts w:ascii="Avenir Book" w:eastAsia="Times New Roman" w:hAnsi="Avenir Book" w:cs="Times New Roman"/>
          <w:b/>
          <w:lang w:eastAsia="es-ES_tradnl"/>
        </w:rPr>
      </w:pPr>
    </w:p>
    <w:p w14:paraId="2E3D396F" w14:textId="1B726748" w:rsidR="00677D94" w:rsidRPr="000B0A0C" w:rsidRDefault="00E1084E" w:rsidP="00765AC2">
      <w:p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 xml:space="preserve">La Universidad de Granada ha contratado los servicios consistentes en: </w:t>
      </w:r>
      <w:r w:rsidRPr="00EB1A4E">
        <w:rPr>
          <w:rFonts w:ascii="Gill Sans MT" w:eastAsia="Times New Roman" w:hAnsi="Gill Sans MT" w:cs="Times New Roman"/>
          <w:highlight w:val="yellow"/>
          <w:lang w:eastAsia="es-ES_tradnl"/>
        </w:rPr>
        <w:t>(</w:t>
      </w:r>
      <w:r w:rsidR="00EB1A4E" w:rsidRPr="00EB1A4E">
        <w:rPr>
          <w:rFonts w:ascii="Gill Sans MT" w:eastAsia="Times New Roman" w:hAnsi="Gill Sans MT" w:cs="Times New Roman"/>
          <w:highlight w:val="yellow"/>
          <w:lang w:eastAsia="es-ES_tradnl"/>
        </w:rPr>
        <w:t xml:space="preserve">Objeto </w:t>
      </w:r>
      <w:r w:rsidR="00EB1A4E">
        <w:rPr>
          <w:rFonts w:ascii="Gill Sans MT" w:eastAsia="Times New Roman" w:hAnsi="Gill Sans MT" w:cs="Times New Roman"/>
          <w:highlight w:val="yellow"/>
          <w:lang w:eastAsia="es-ES_tradnl"/>
        </w:rPr>
        <w:t>del</w:t>
      </w:r>
      <w:r w:rsidR="00EB1A4E" w:rsidRPr="00EB1A4E">
        <w:rPr>
          <w:rFonts w:ascii="Gill Sans MT" w:eastAsia="Times New Roman" w:hAnsi="Gill Sans MT" w:cs="Times New Roman"/>
          <w:highlight w:val="yellow"/>
          <w:lang w:eastAsia="es-ES_tradnl"/>
        </w:rPr>
        <w:t xml:space="preserve"> cómprame)</w:t>
      </w:r>
      <w:r w:rsidRPr="000B0A0C">
        <w:rPr>
          <w:rFonts w:ascii="Gill Sans MT" w:eastAsia="Times New Roman" w:hAnsi="Gill Sans MT" w:cs="Times New Roman"/>
          <w:lang w:eastAsia="es-ES_tradnl"/>
        </w:rPr>
        <w:t xml:space="preserve">. </w:t>
      </w:r>
      <w:r w:rsidR="00BF2CE8" w:rsidRPr="000B0A0C">
        <w:rPr>
          <w:rFonts w:ascii="Gill Sans MT" w:eastAsia="Times New Roman" w:hAnsi="Gill Sans MT" w:cs="Times New Roman"/>
          <w:lang w:eastAsia="es-ES_tradnl"/>
        </w:rPr>
        <w:t>C</w:t>
      </w:r>
      <w:r w:rsidR="00677D94" w:rsidRPr="000B0A0C">
        <w:rPr>
          <w:rFonts w:ascii="Gill Sans MT" w:eastAsia="Times New Roman" w:hAnsi="Gill Sans MT" w:cs="Times New Roman"/>
          <w:lang w:eastAsia="es-ES_tradnl"/>
        </w:rPr>
        <w:t>omo consecuen</w:t>
      </w:r>
      <w:r w:rsidR="00EB1A4E">
        <w:rPr>
          <w:rFonts w:ascii="Gill Sans MT" w:eastAsia="Times New Roman" w:hAnsi="Gill Sans MT" w:cs="Times New Roman"/>
          <w:lang w:eastAsia="es-ES_tradnl"/>
        </w:rPr>
        <w:t xml:space="preserve">cia de la firma del Contrato de </w:t>
      </w:r>
      <w:r w:rsidR="00EB1A4E" w:rsidRPr="00EB1A4E">
        <w:rPr>
          <w:rFonts w:ascii="Gill Sans MT" w:eastAsia="Times New Roman" w:hAnsi="Gill Sans MT" w:cs="Times New Roman"/>
          <w:highlight w:val="yellow"/>
          <w:lang w:eastAsia="es-ES_tradnl"/>
        </w:rPr>
        <w:t>cómprame</w:t>
      </w:r>
      <w:r w:rsidR="00677D94" w:rsidRPr="000B0A0C">
        <w:rPr>
          <w:rFonts w:ascii="Gill Sans MT" w:eastAsia="Times New Roman" w:hAnsi="Gill Sans MT" w:cs="Times New Roman"/>
          <w:lang w:eastAsia="es-ES_tradnl"/>
        </w:rPr>
        <w:t xml:space="preserve"> suscrito entre la </w:t>
      </w:r>
      <w:r w:rsidR="00EB1A4E" w:rsidRPr="00EB1A4E">
        <w:rPr>
          <w:rFonts w:ascii="Gill Sans MT" w:eastAsia="Times New Roman" w:hAnsi="Gill Sans MT" w:cs="Times New Roman"/>
          <w:highlight w:val="yellow"/>
          <w:lang w:eastAsia="es-ES_tradnl"/>
        </w:rPr>
        <w:t>PROVEEDOR COMPRAME</w:t>
      </w:r>
      <w:r w:rsidR="00677D94" w:rsidRPr="000B0A0C">
        <w:rPr>
          <w:rFonts w:ascii="Gill Sans MT" w:eastAsia="Times New Roman" w:hAnsi="Gill Sans MT" w:cs="Times New Roman"/>
          <w:lang w:eastAsia="es-ES_tradnl"/>
        </w:rPr>
        <w:t xml:space="preserve"> y la Universidad de Granada, </w:t>
      </w:r>
      <w:r w:rsidR="00EB1A4E" w:rsidRPr="00EB1A4E">
        <w:rPr>
          <w:rFonts w:ascii="Gill Sans MT" w:eastAsia="Times New Roman" w:hAnsi="Gill Sans MT" w:cs="Times New Roman"/>
          <w:highlight w:val="yellow"/>
          <w:lang w:eastAsia="es-ES_tradnl"/>
        </w:rPr>
        <w:t>PROVEEDOR</w:t>
      </w:r>
      <w:r w:rsidR="00677D94" w:rsidRPr="000B0A0C">
        <w:rPr>
          <w:rFonts w:ascii="Gill Sans MT" w:eastAsia="Times New Roman" w:hAnsi="Gill Sans MT" w:cs="Times New Roman"/>
          <w:lang w:eastAsia="es-ES_tradnl"/>
        </w:rPr>
        <w:t xml:space="preserve"> puede acceder a datos de carácter personal que se encuentran bajo la responsabilidad, custodia y protección de la Universidad de Granada (en adelante, el Responsable del Tratamiento o RESPONSABLE); teniendo a estos efectos </w:t>
      </w:r>
      <w:r w:rsidR="00EB1A4E" w:rsidRPr="00EB1A4E">
        <w:rPr>
          <w:rFonts w:ascii="Gill Sans MT" w:eastAsia="Times New Roman" w:hAnsi="Gill Sans MT" w:cs="Times New Roman"/>
          <w:highlight w:val="yellow"/>
          <w:lang w:eastAsia="es-ES_tradnl"/>
        </w:rPr>
        <w:t>PROVEEDOR</w:t>
      </w:r>
      <w:r w:rsidR="00677D94" w:rsidRPr="000B0A0C">
        <w:rPr>
          <w:rFonts w:ascii="Gill Sans MT" w:eastAsia="Times New Roman" w:hAnsi="Gill Sans MT" w:cs="Times New Roman"/>
          <w:lang w:eastAsia="es-ES_tradnl"/>
        </w:rPr>
        <w:t xml:space="preserve"> la condición legal de Encargado del Tratamiento con respecto a tales datos personales (en adelante, el ENCARGADO).</w:t>
      </w:r>
    </w:p>
    <w:p w14:paraId="7DD11583" w14:textId="77777777" w:rsidR="00677D94" w:rsidRPr="003E6104" w:rsidRDefault="00677D94" w:rsidP="00765AC2">
      <w:pPr>
        <w:spacing w:after="0"/>
        <w:jc w:val="both"/>
        <w:rPr>
          <w:rFonts w:ascii="Avenir Book" w:eastAsia="Times New Roman" w:hAnsi="Avenir Book" w:cs="Times New Roman"/>
          <w:lang w:eastAsia="es-ES_tradnl"/>
        </w:rPr>
      </w:pPr>
    </w:p>
    <w:p w14:paraId="593339A6" w14:textId="52FE2435" w:rsidR="00677D94" w:rsidRPr="000B0A0C" w:rsidRDefault="00BF2CE8" w:rsidP="00765AC2">
      <w:p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L</w:t>
      </w:r>
      <w:r w:rsidR="00677D94" w:rsidRPr="000B0A0C">
        <w:rPr>
          <w:rFonts w:ascii="Gill Sans MT" w:eastAsia="Times New Roman" w:hAnsi="Gill Sans MT" w:cs="Times New Roman"/>
          <w:lang w:eastAsia="es-ES_tradnl"/>
        </w:rPr>
        <w:t xml:space="preserve">a Universidad de Granada es Responsable del tratamiento de datos personales objeto de este </w:t>
      </w:r>
      <w:r w:rsidRPr="000B0A0C">
        <w:rPr>
          <w:rFonts w:ascii="Gill Sans MT" w:eastAsia="Times New Roman" w:hAnsi="Gill Sans MT" w:cs="Times New Roman"/>
          <w:lang w:eastAsia="es-ES_tradnl"/>
        </w:rPr>
        <w:t xml:space="preserve">contrato </w:t>
      </w:r>
      <w:r w:rsidR="00677D94" w:rsidRPr="000B0A0C">
        <w:rPr>
          <w:rFonts w:ascii="Gill Sans MT" w:eastAsia="Times New Roman" w:hAnsi="Gill Sans MT" w:cs="Times New Roman"/>
          <w:lang w:eastAsia="es-ES_tradnl"/>
        </w:rPr>
        <w:t>conforme lo dispuesto en el Reglamento (UE) 2016/679, de 27 de abril de 2016 (RGPD- Reglamento</w:t>
      </w:r>
      <w:r w:rsidR="00D511B9" w:rsidRPr="000B0A0C">
        <w:rPr>
          <w:rFonts w:ascii="Gill Sans MT" w:eastAsia="Times New Roman" w:hAnsi="Gill Sans MT" w:cs="Times New Roman"/>
          <w:lang w:eastAsia="es-ES_tradnl"/>
        </w:rPr>
        <w:t xml:space="preserve"> General de Protección de Datos</w:t>
      </w:r>
      <w:r w:rsidR="00677D94" w:rsidRPr="000B0A0C">
        <w:rPr>
          <w:rFonts w:ascii="Gill Sans MT" w:eastAsia="Times New Roman" w:hAnsi="Gill Sans MT" w:cs="Times New Roman"/>
          <w:lang w:eastAsia="es-ES_tradnl"/>
        </w:rPr>
        <w:t>)</w:t>
      </w:r>
      <w:r w:rsidR="00650B2F" w:rsidRPr="000B0A0C">
        <w:rPr>
          <w:rFonts w:ascii="Gill Sans MT" w:eastAsia="Times New Roman" w:hAnsi="Gill Sans MT" w:cs="Times New Roman"/>
          <w:lang w:eastAsia="es-ES_tradnl"/>
        </w:rPr>
        <w:t xml:space="preserve"> y en la Ley Orgánica 3/2018, de 5 de diciembre, de Protección de Datos Personales y garantía de los derechos digitales</w:t>
      </w:r>
      <w:r w:rsidR="00677D94" w:rsidRPr="000B0A0C">
        <w:rPr>
          <w:rFonts w:ascii="Gill Sans MT" w:eastAsia="Times New Roman" w:hAnsi="Gill Sans MT" w:cs="Times New Roman"/>
          <w:lang w:eastAsia="es-ES_tradnl"/>
        </w:rPr>
        <w:t xml:space="preserve">. </w:t>
      </w:r>
    </w:p>
    <w:p w14:paraId="1D378746" w14:textId="77777777" w:rsidR="00677D94" w:rsidRPr="000B0A0C" w:rsidRDefault="00677D94" w:rsidP="00765AC2">
      <w:pPr>
        <w:spacing w:after="0"/>
        <w:jc w:val="both"/>
        <w:rPr>
          <w:rFonts w:ascii="Gill Sans MT" w:eastAsia="Times New Roman" w:hAnsi="Gill Sans MT" w:cs="Times New Roman"/>
          <w:lang w:eastAsia="es-ES_tradnl"/>
        </w:rPr>
      </w:pPr>
    </w:p>
    <w:p w14:paraId="764D4678" w14:textId="74D1CFB3" w:rsidR="00677D94" w:rsidRPr="000B0A0C" w:rsidRDefault="00BF2CE8" w:rsidP="00765AC2">
      <w:p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Las estipulaciones contenidas en el presente Anexo</w:t>
      </w:r>
      <w:r w:rsidR="00677D94" w:rsidRPr="000B0A0C">
        <w:rPr>
          <w:rFonts w:ascii="Gill Sans MT" w:eastAsia="Times New Roman" w:hAnsi="Gill Sans MT" w:cs="Times New Roman"/>
          <w:lang w:eastAsia="es-ES_tradnl"/>
        </w:rPr>
        <w:t xml:space="preserve"> estará</w:t>
      </w:r>
      <w:r w:rsidRPr="000B0A0C">
        <w:rPr>
          <w:rFonts w:ascii="Gill Sans MT" w:eastAsia="Times New Roman" w:hAnsi="Gill Sans MT" w:cs="Times New Roman"/>
          <w:lang w:eastAsia="es-ES_tradnl"/>
        </w:rPr>
        <w:t>n</w:t>
      </w:r>
      <w:r w:rsidR="00677D94" w:rsidRPr="000B0A0C">
        <w:rPr>
          <w:rFonts w:ascii="Gill Sans MT" w:eastAsia="Times New Roman" w:hAnsi="Gill Sans MT" w:cs="Times New Roman"/>
          <w:lang w:eastAsia="es-ES_tradnl"/>
        </w:rPr>
        <w:t xml:space="preserve"> vinculada</w:t>
      </w:r>
      <w:r w:rsidRPr="000B0A0C">
        <w:rPr>
          <w:rFonts w:ascii="Gill Sans MT" w:eastAsia="Times New Roman" w:hAnsi="Gill Sans MT" w:cs="Times New Roman"/>
          <w:lang w:eastAsia="es-ES_tradnl"/>
        </w:rPr>
        <w:t>s</w:t>
      </w:r>
      <w:r w:rsidR="00677D94" w:rsidRPr="000B0A0C">
        <w:rPr>
          <w:rFonts w:ascii="Gill Sans MT" w:eastAsia="Times New Roman" w:hAnsi="Gill Sans MT" w:cs="Times New Roman"/>
          <w:lang w:eastAsia="es-ES_tradnl"/>
        </w:rPr>
        <w:t xml:space="preserve"> al tiempo establecido en dicho contrato de servicios, </w:t>
      </w:r>
      <w:r w:rsidR="00BD2434" w:rsidRPr="000B0A0C">
        <w:rPr>
          <w:rFonts w:ascii="Gill Sans MT" w:eastAsia="Times New Roman" w:hAnsi="Gill Sans MT" w:cs="Times New Roman"/>
          <w:lang w:eastAsia="es-ES_tradnl"/>
        </w:rPr>
        <w:t xml:space="preserve">incluidas en su caso las correspondientes prórrogas, </w:t>
      </w:r>
      <w:r w:rsidR="00677D94" w:rsidRPr="000B0A0C">
        <w:rPr>
          <w:rFonts w:ascii="Gill Sans MT" w:eastAsia="Times New Roman" w:hAnsi="Gill Sans MT" w:cs="Times New Roman"/>
          <w:lang w:eastAsia="es-ES_tradnl"/>
        </w:rPr>
        <w:t xml:space="preserve">no siendo las obligaciones y prestaciones contenidas en este </w:t>
      </w:r>
      <w:r w:rsidRPr="000B0A0C">
        <w:rPr>
          <w:rFonts w:ascii="Gill Sans MT" w:eastAsia="Times New Roman" w:hAnsi="Gill Sans MT" w:cs="Times New Roman"/>
          <w:lang w:eastAsia="es-ES_tradnl"/>
        </w:rPr>
        <w:t>Anexo</w:t>
      </w:r>
      <w:r w:rsidR="00677D94" w:rsidRPr="000B0A0C">
        <w:rPr>
          <w:rFonts w:ascii="Gill Sans MT" w:eastAsia="Times New Roman" w:hAnsi="Gill Sans MT" w:cs="Times New Roman"/>
          <w:lang w:eastAsia="es-ES_tradnl"/>
        </w:rPr>
        <w:t xml:space="preserve"> retribuibles de forma distinta de lo previsto en el contrato de servicios. </w:t>
      </w:r>
    </w:p>
    <w:p w14:paraId="0D9552B9" w14:textId="77777777" w:rsidR="00677D94" w:rsidRPr="000B0A0C" w:rsidRDefault="00677D94" w:rsidP="00765AC2">
      <w:pPr>
        <w:spacing w:after="0"/>
        <w:jc w:val="both"/>
        <w:rPr>
          <w:rFonts w:ascii="Gill Sans MT" w:eastAsia="Times New Roman" w:hAnsi="Gill Sans MT" w:cs="Times New Roman"/>
          <w:lang w:eastAsia="es-ES_tradnl"/>
        </w:rPr>
      </w:pPr>
    </w:p>
    <w:p w14:paraId="0E599807" w14:textId="6B8A9A07" w:rsidR="00677D94" w:rsidRPr="000B0A0C" w:rsidRDefault="00E1084E" w:rsidP="00765AC2">
      <w:p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P</w:t>
      </w:r>
      <w:r w:rsidR="00677D94" w:rsidRPr="000B0A0C">
        <w:rPr>
          <w:rFonts w:ascii="Gill Sans MT" w:eastAsia="Times New Roman" w:hAnsi="Gill Sans MT" w:cs="Times New Roman"/>
          <w:lang w:eastAsia="es-ES_tradnl"/>
        </w:rPr>
        <w:t>ara el cumplimiento de dichos servicios, al ENCARGADO le resulta necesario el acceso y tratamiento de los datos personales responsabilidad de</w:t>
      </w:r>
      <w:r w:rsidR="00CB3F2D" w:rsidRPr="000B0A0C">
        <w:rPr>
          <w:rFonts w:ascii="Gill Sans MT" w:eastAsia="Times New Roman" w:hAnsi="Gill Sans MT" w:cs="Times New Roman"/>
          <w:lang w:eastAsia="es-ES_tradnl"/>
        </w:rPr>
        <w:t xml:space="preserve"> la Universidad de Granada</w:t>
      </w:r>
      <w:r w:rsidR="00677D94" w:rsidRPr="000B0A0C">
        <w:rPr>
          <w:rFonts w:ascii="Gill Sans MT" w:eastAsia="Times New Roman" w:hAnsi="Gill Sans MT" w:cs="Times New Roman"/>
          <w:lang w:eastAsia="es-ES_tradnl"/>
        </w:rPr>
        <w:t>. El acceso a esos datos no se considerará comunicación de datos cuando se cumpla lo previsto en el artículo 28 del Reglamento (UE) 2016/679, de 27 de abril de 2016 (Reglamento General de Protección de Datos europeo</w:t>
      </w:r>
      <w:r w:rsidR="00CB3F2D" w:rsidRPr="000B0A0C">
        <w:rPr>
          <w:rFonts w:ascii="Gill Sans MT" w:eastAsia="Times New Roman" w:hAnsi="Gill Sans MT" w:cs="Times New Roman"/>
          <w:lang w:eastAsia="es-ES_tradnl"/>
        </w:rPr>
        <w:t>)</w:t>
      </w:r>
      <w:r w:rsidR="007C19C5" w:rsidRPr="000B0A0C">
        <w:rPr>
          <w:rFonts w:ascii="Gill Sans MT" w:eastAsia="Times New Roman" w:hAnsi="Gill Sans MT" w:cs="Times New Roman"/>
          <w:lang w:eastAsia="es-ES_tradnl"/>
        </w:rPr>
        <w:t xml:space="preserve"> </w:t>
      </w:r>
      <w:r w:rsidR="00CB3F2D" w:rsidRPr="000B0A0C">
        <w:rPr>
          <w:rFonts w:ascii="Gill Sans MT" w:eastAsia="Times New Roman" w:hAnsi="Gill Sans MT" w:cs="Times New Roman"/>
          <w:lang w:eastAsia="es-ES_tradnl"/>
        </w:rPr>
        <w:t>y art</w:t>
      </w:r>
      <w:r w:rsidR="007C19C5" w:rsidRPr="000B0A0C">
        <w:rPr>
          <w:rFonts w:ascii="Gill Sans MT" w:eastAsia="Times New Roman" w:hAnsi="Gill Sans MT" w:cs="Times New Roman"/>
          <w:lang w:eastAsia="es-ES_tradnl"/>
        </w:rPr>
        <w:t xml:space="preserve">ículo 33. 1 </w:t>
      </w:r>
      <w:r w:rsidR="00CB3F2D" w:rsidRPr="000B0A0C">
        <w:rPr>
          <w:rFonts w:ascii="Gill Sans MT" w:eastAsia="Times New Roman" w:hAnsi="Gill Sans MT" w:cs="Times New Roman"/>
          <w:lang w:eastAsia="es-ES_tradnl"/>
        </w:rPr>
        <w:t xml:space="preserve">de la Ley Orgánica 3/2018, de 5 de diciembre, de Protección de Datos Personales y garantía de los derechos digitales. </w:t>
      </w:r>
    </w:p>
    <w:p w14:paraId="1E29F4CD" w14:textId="77777777" w:rsidR="00677D94" w:rsidRPr="003E6104" w:rsidRDefault="00677D94" w:rsidP="00765AC2">
      <w:pPr>
        <w:spacing w:after="0"/>
        <w:jc w:val="both"/>
        <w:rPr>
          <w:rFonts w:ascii="Avenir Book" w:eastAsia="Times New Roman" w:hAnsi="Avenir Book" w:cs="Times New Roman"/>
          <w:lang w:eastAsia="es-ES_tradnl"/>
        </w:rPr>
      </w:pPr>
    </w:p>
    <w:p w14:paraId="4AA10F0D" w14:textId="77777777" w:rsidR="00677D94" w:rsidRPr="003E6104" w:rsidRDefault="00677D94" w:rsidP="00765AC2">
      <w:pPr>
        <w:spacing w:after="0"/>
        <w:jc w:val="both"/>
        <w:rPr>
          <w:rFonts w:ascii="Avenir Book" w:eastAsia="Times New Roman" w:hAnsi="Avenir Book" w:cs="Times New Roman"/>
          <w:lang w:eastAsia="es-ES_tradnl"/>
        </w:rPr>
      </w:pPr>
    </w:p>
    <w:p w14:paraId="1FCB3081" w14:textId="2ECD1458" w:rsidR="00677D94" w:rsidRPr="003E6104" w:rsidRDefault="00AA2432" w:rsidP="00765AC2">
      <w:pPr>
        <w:spacing w:after="0"/>
        <w:jc w:val="center"/>
        <w:rPr>
          <w:rFonts w:ascii="Avenir Book" w:eastAsia="Times New Roman" w:hAnsi="Avenir Book" w:cs="Times New Roman"/>
          <w:b/>
          <w:lang w:eastAsia="es-ES_tradnl"/>
        </w:rPr>
      </w:pPr>
      <w:r>
        <w:rPr>
          <w:rFonts w:ascii="Avenir Book" w:eastAsia="Times New Roman" w:hAnsi="Avenir Book" w:cs="Times New Roman"/>
          <w:b/>
          <w:lang w:eastAsia="es-ES_tradnl"/>
        </w:rPr>
        <w:t>EST</w:t>
      </w:r>
      <w:r w:rsidR="00E1084E">
        <w:rPr>
          <w:rFonts w:ascii="Avenir Book" w:eastAsia="Times New Roman" w:hAnsi="Avenir Book" w:cs="Times New Roman"/>
          <w:b/>
          <w:lang w:eastAsia="es-ES_tradnl"/>
        </w:rPr>
        <w:t>I</w:t>
      </w:r>
      <w:r>
        <w:rPr>
          <w:rFonts w:ascii="Avenir Book" w:eastAsia="Times New Roman" w:hAnsi="Avenir Book" w:cs="Times New Roman"/>
          <w:b/>
          <w:lang w:eastAsia="es-ES_tradnl"/>
        </w:rPr>
        <w:t>PULACIONES</w:t>
      </w:r>
      <w:r w:rsidR="00677D94" w:rsidRPr="003E6104">
        <w:rPr>
          <w:rFonts w:ascii="Avenir Book" w:eastAsia="Times New Roman" w:hAnsi="Avenir Book" w:cs="Times New Roman"/>
          <w:b/>
          <w:lang w:eastAsia="es-ES_tradnl"/>
        </w:rPr>
        <w:t xml:space="preserve"> PARA EL TRATAMIENTO DE DATOS</w:t>
      </w:r>
    </w:p>
    <w:p w14:paraId="511082FA" w14:textId="77777777" w:rsidR="00677D94" w:rsidRPr="003E6104" w:rsidRDefault="00677D94" w:rsidP="00765AC2">
      <w:pPr>
        <w:spacing w:after="0"/>
        <w:jc w:val="both"/>
        <w:rPr>
          <w:rFonts w:ascii="Avenir Book" w:eastAsia="Times New Roman" w:hAnsi="Avenir Book" w:cs="Times New Roman"/>
          <w:lang w:eastAsia="es-ES_tradnl"/>
        </w:rPr>
      </w:pPr>
    </w:p>
    <w:p w14:paraId="017DA0EB" w14:textId="77777777" w:rsidR="00677D94" w:rsidRPr="003E6104" w:rsidRDefault="00677D94" w:rsidP="00765AC2">
      <w:pPr>
        <w:spacing w:after="0"/>
        <w:jc w:val="both"/>
        <w:rPr>
          <w:rFonts w:ascii="Avenir Book" w:eastAsia="Times New Roman" w:hAnsi="Avenir Book" w:cs="Times New Roman"/>
          <w:lang w:eastAsia="es-ES_tradnl"/>
        </w:rPr>
      </w:pPr>
    </w:p>
    <w:p w14:paraId="4B9300A8" w14:textId="137B4CC5" w:rsidR="00677D94" w:rsidRPr="000B0A0C" w:rsidRDefault="006B001E" w:rsidP="00765AC2">
      <w:pPr>
        <w:spacing w:after="0"/>
        <w:jc w:val="both"/>
        <w:rPr>
          <w:rFonts w:ascii="Gill Sans MT" w:eastAsia="Times New Roman" w:hAnsi="Gill Sans MT" w:cs="Times New Roman"/>
          <w:b/>
          <w:lang w:eastAsia="es-ES_tradnl"/>
        </w:rPr>
      </w:pPr>
      <w:r w:rsidRPr="000B0A0C">
        <w:rPr>
          <w:rFonts w:ascii="Gill Sans MT" w:eastAsia="Times New Roman" w:hAnsi="Gill Sans MT" w:cs="Times New Roman"/>
          <w:b/>
          <w:lang w:eastAsia="es-ES_tradnl"/>
        </w:rPr>
        <w:t>Primera.</w:t>
      </w:r>
      <w:r w:rsidR="00677D94" w:rsidRPr="000B0A0C">
        <w:rPr>
          <w:rFonts w:ascii="Gill Sans MT" w:eastAsia="Times New Roman" w:hAnsi="Gill Sans MT" w:cs="Times New Roman"/>
          <w:b/>
          <w:lang w:eastAsia="es-ES_tradnl"/>
        </w:rPr>
        <w:t xml:space="preserve"> Objeto, naturaleza y finalidad del encargo </w:t>
      </w:r>
    </w:p>
    <w:p w14:paraId="618D0A17" w14:textId="77777777" w:rsidR="00677D94" w:rsidRPr="000B0A0C" w:rsidRDefault="00677D94" w:rsidP="00765AC2">
      <w:pPr>
        <w:spacing w:after="0"/>
        <w:jc w:val="both"/>
        <w:rPr>
          <w:rFonts w:ascii="Gill Sans MT" w:eastAsia="Times New Roman" w:hAnsi="Gill Sans MT" w:cs="Times New Roman"/>
          <w:lang w:eastAsia="es-ES_tradnl"/>
        </w:rPr>
      </w:pPr>
    </w:p>
    <w:p w14:paraId="7AC91095" w14:textId="56D2235E" w:rsidR="00677D94" w:rsidRPr="000B0A0C" w:rsidRDefault="00677D94" w:rsidP="00765AC2">
      <w:p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El tratamiento de datos consistirá en</w:t>
      </w:r>
      <w:r w:rsidR="00EB1A4E">
        <w:rPr>
          <w:rFonts w:ascii="Gill Sans MT" w:eastAsia="Times New Roman" w:hAnsi="Gill Sans MT" w:cs="Times New Roman"/>
          <w:lang w:eastAsia="es-ES_tradnl"/>
        </w:rPr>
        <w:t xml:space="preserve"> realizar aquéllas operaciones</w:t>
      </w:r>
      <w:r w:rsidR="00401040">
        <w:rPr>
          <w:rFonts w:ascii="Gill Sans MT" w:eastAsia="Times New Roman" w:hAnsi="Gill Sans MT" w:cs="Times New Roman"/>
          <w:lang w:eastAsia="es-ES_tradnl"/>
        </w:rPr>
        <w:t xml:space="preserve"> de COMPRAME </w:t>
      </w:r>
      <w:r w:rsidR="00EB1A4E">
        <w:rPr>
          <w:rFonts w:ascii="Gill Sans MT" w:eastAsia="Times New Roman" w:hAnsi="Gill Sans MT" w:cs="Times New Roman"/>
          <w:lang w:eastAsia="es-ES_tradnl"/>
        </w:rPr>
        <w:t xml:space="preserve"> estrictamente necesarias para alcanzar la finalidad del contrato.</w:t>
      </w:r>
    </w:p>
    <w:p w14:paraId="02EF778F" w14:textId="77777777" w:rsidR="00677D94" w:rsidRPr="000B0A0C" w:rsidRDefault="00677D94" w:rsidP="00765AC2">
      <w:pPr>
        <w:spacing w:after="0"/>
        <w:jc w:val="both"/>
        <w:rPr>
          <w:rFonts w:ascii="Gill Sans MT" w:eastAsia="Times New Roman" w:hAnsi="Gill Sans MT" w:cs="Times New Roman"/>
          <w:lang w:eastAsia="es-ES_tradnl"/>
        </w:rPr>
      </w:pPr>
    </w:p>
    <w:p w14:paraId="37CA4965" w14:textId="77777777" w:rsidR="00677D94" w:rsidRPr="000B0A0C" w:rsidRDefault="00677D94" w:rsidP="000B0A0C">
      <w:pPr>
        <w:spacing w:after="0"/>
        <w:ind w:firstLine="708"/>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 xml:space="preserve">Sin perjuicio de lo previsto en las siguientes estipulaciones, el Anexo “Tratamiento de Datos Personales” describe en detalle los datos personales a proteger, así como el tratamiento a realizar y las medidas a implementar por el ENCARGADO. </w:t>
      </w:r>
    </w:p>
    <w:p w14:paraId="36699E3B" w14:textId="77777777" w:rsidR="00677D94" w:rsidRPr="003E6104" w:rsidRDefault="00677D94" w:rsidP="00765AC2">
      <w:pPr>
        <w:spacing w:after="0"/>
        <w:jc w:val="both"/>
        <w:rPr>
          <w:rFonts w:ascii="Avenir Book" w:eastAsia="Times New Roman" w:hAnsi="Avenir Book" w:cs="Times New Roman"/>
          <w:lang w:eastAsia="es-ES_tradnl"/>
        </w:rPr>
      </w:pPr>
    </w:p>
    <w:p w14:paraId="0CE81687" w14:textId="7BB79E49" w:rsidR="00677D94" w:rsidRPr="000B0A0C" w:rsidRDefault="006B001E" w:rsidP="00765AC2">
      <w:pPr>
        <w:spacing w:after="0"/>
        <w:jc w:val="both"/>
        <w:rPr>
          <w:rFonts w:ascii="Gill Sans MT" w:eastAsia="Times New Roman" w:hAnsi="Gill Sans MT" w:cs="Times New Roman"/>
          <w:b/>
          <w:lang w:eastAsia="es-ES_tradnl"/>
        </w:rPr>
      </w:pPr>
      <w:r w:rsidRPr="000B0A0C">
        <w:rPr>
          <w:rFonts w:ascii="Gill Sans MT" w:eastAsia="Times New Roman" w:hAnsi="Gill Sans MT" w:cs="Times New Roman"/>
          <w:b/>
          <w:lang w:eastAsia="es-ES_tradnl"/>
        </w:rPr>
        <w:t>Segunda.</w:t>
      </w:r>
      <w:r w:rsidR="00677D94" w:rsidRPr="000B0A0C">
        <w:rPr>
          <w:rFonts w:ascii="Gill Sans MT" w:eastAsia="Times New Roman" w:hAnsi="Gill Sans MT" w:cs="Times New Roman"/>
          <w:b/>
          <w:lang w:eastAsia="es-ES_tradnl"/>
        </w:rPr>
        <w:t xml:space="preserve"> Tipo de datos personales y categoría de interesados </w:t>
      </w:r>
    </w:p>
    <w:p w14:paraId="3EB4EB65" w14:textId="77777777" w:rsidR="00677D94" w:rsidRPr="000B0A0C" w:rsidRDefault="00677D94" w:rsidP="00765AC2">
      <w:pPr>
        <w:spacing w:after="0"/>
        <w:jc w:val="both"/>
        <w:rPr>
          <w:rFonts w:ascii="Gill Sans MT" w:eastAsia="Times New Roman" w:hAnsi="Gill Sans MT" w:cs="Times New Roman"/>
          <w:lang w:eastAsia="es-ES_tradnl"/>
        </w:rPr>
      </w:pPr>
    </w:p>
    <w:p w14:paraId="3DB75DEE" w14:textId="7D75D23B" w:rsidR="00677D94" w:rsidRPr="000B0A0C" w:rsidRDefault="00677D94" w:rsidP="000B0A0C">
      <w:pPr>
        <w:spacing w:after="0"/>
        <w:ind w:firstLine="708"/>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 xml:space="preserve">Que la Universidad de Granada, en el marco </w:t>
      </w:r>
      <w:r w:rsidR="00EB1A4E">
        <w:rPr>
          <w:rFonts w:ascii="Gill Sans MT" w:eastAsia="Times New Roman" w:hAnsi="Gill Sans MT" w:cs="Times New Roman"/>
          <w:lang w:eastAsia="es-ES_tradnl"/>
        </w:rPr>
        <w:t xml:space="preserve">del contrato </w:t>
      </w:r>
      <w:r w:rsidRPr="000B0A0C">
        <w:rPr>
          <w:rFonts w:ascii="Gill Sans MT" w:eastAsia="Times New Roman" w:hAnsi="Gill Sans MT" w:cs="Times New Roman"/>
          <w:lang w:eastAsia="es-ES_tradnl"/>
        </w:rPr>
        <w:t>(</w:t>
      </w:r>
      <w:r w:rsidR="00EB1A4E">
        <w:rPr>
          <w:rFonts w:ascii="Gill Sans MT" w:eastAsia="Times New Roman" w:hAnsi="Gill Sans MT" w:cs="Times New Roman"/>
          <w:highlight w:val="yellow"/>
          <w:lang w:eastAsia="es-ES_tradnl"/>
        </w:rPr>
        <w:t>núm</w:t>
      </w:r>
      <w:r w:rsidR="00372484">
        <w:rPr>
          <w:rFonts w:ascii="Gill Sans MT" w:eastAsia="Times New Roman" w:hAnsi="Gill Sans MT" w:cs="Times New Roman"/>
          <w:highlight w:val="yellow"/>
          <w:lang w:eastAsia="es-ES_tradnl"/>
        </w:rPr>
        <w:t>.</w:t>
      </w:r>
      <w:bookmarkStart w:id="0" w:name="_GoBack"/>
      <w:bookmarkEnd w:id="0"/>
      <w:r w:rsidR="00EB1A4E">
        <w:rPr>
          <w:rFonts w:ascii="Gill Sans MT" w:eastAsia="Times New Roman" w:hAnsi="Gill Sans MT" w:cs="Times New Roman"/>
          <w:highlight w:val="yellow"/>
          <w:lang w:eastAsia="es-ES_tradnl"/>
        </w:rPr>
        <w:t xml:space="preserve"> expediente</w:t>
      </w:r>
      <w:r w:rsidRPr="000B0A0C">
        <w:rPr>
          <w:rFonts w:ascii="Gill Sans MT" w:eastAsia="Times New Roman" w:hAnsi="Gill Sans MT" w:cs="Times New Roman"/>
          <w:highlight w:val="yellow"/>
          <w:lang w:eastAsia="es-ES_tradnl"/>
        </w:rPr>
        <w:t>)</w:t>
      </w:r>
      <w:r w:rsidRPr="000B0A0C">
        <w:rPr>
          <w:rFonts w:ascii="Gill Sans MT" w:eastAsia="Times New Roman" w:hAnsi="Gill Sans MT" w:cs="Times New Roman"/>
          <w:lang w:eastAsia="es-ES_tradnl"/>
        </w:rPr>
        <w:t xml:space="preserve">, autoriza a el tratamiento de los datos </w:t>
      </w:r>
      <w:r w:rsidR="00EB1A4E">
        <w:rPr>
          <w:rFonts w:ascii="Gill Sans MT" w:eastAsia="Times New Roman" w:hAnsi="Gill Sans MT" w:cs="Times New Roman"/>
          <w:lang w:eastAsia="es-ES_tradnl"/>
        </w:rPr>
        <w:t xml:space="preserve">personales </w:t>
      </w:r>
      <w:r w:rsidRPr="000B0A0C">
        <w:rPr>
          <w:rFonts w:ascii="Gill Sans MT" w:eastAsia="Times New Roman" w:hAnsi="Gill Sans MT" w:cs="Times New Roman"/>
          <w:lang w:eastAsia="es-ES_tradnl"/>
        </w:rPr>
        <w:t>contenidos en el/</w:t>
      </w:r>
      <w:proofErr w:type="gramStart"/>
      <w:r w:rsidRPr="000B0A0C">
        <w:rPr>
          <w:rFonts w:ascii="Gill Sans MT" w:eastAsia="Times New Roman" w:hAnsi="Gill Sans MT" w:cs="Times New Roman"/>
          <w:lang w:eastAsia="es-ES_tradnl"/>
        </w:rPr>
        <w:t>los fichero</w:t>
      </w:r>
      <w:proofErr w:type="gramEnd"/>
      <w:r w:rsidRPr="000B0A0C">
        <w:rPr>
          <w:rFonts w:ascii="Gill Sans MT" w:eastAsia="Times New Roman" w:hAnsi="Gill Sans MT" w:cs="Times New Roman"/>
          <w:lang w:eastAsia="es-ES_tradnl"/>
        </w:rPr>
        <w:t xml:space="preserve">/os </w:t>
      </w:r>
      <w:r w:rsidR="00EB1A4E">
        <w:rPr>
          <w:rFonts w:ascii="Gill Sans MT" w:eastAsia="Times New Roman" w:hAnsi="Gill Sans MT" w:cs="Times New Roman"/>
          <w:lang w:eastAsia="es-ES_tradnl"/>
        </w:rPr>
        <w:t xml:space="preserve">que se generen con la única finalidad de prestar el servicio contratado. </w:t>
      </w:r>
    </w:p>
    <w:p w14:paraId="3E9B3DF1" w14:textId="77777777" w:rsidR="00677D94" w:rsidRPr="003E6104" w:rsidRDefault="00677D94" w:rsidP="00765AC2">
      <w:pPr>
        <w:spacing w:after="0"/>
        <w:jc w:val="both"/>
        <w:rPr>
          <w:rFonts w:ascii="Avenir Book" w:eastAsia="Times New Roman" w:hAnsi="Avenir Book" w:cs="Times New Roman"/>
          <w:lang w:eastAsia="es-ES_tradnl"/>
        </w:rPr>
      </w:pPr>
    </w:p>
    <w:p w14:paraId="64A40F28" w14:textId="7E7FC390" w:rsidR="00677D94" w:rsidRPr="000B0A0C" w:rsidRDefault="006B001E" w:rsidP="00765AC2">
      <w:pPr>
        <w:spacing w:after="0"/>
        <w:jc w:val="both"/>
        <w:rPr>
          <w:rFonts w:ascii="Gill Sans MT" w:eastAsia="Times New Roman" w:hAnsi="Gill Sans MT" w:cs="Times New Roman"/>
          <w:b/>
          <w:lang w:eastAsia="es-ES_tradnl"/>
        </w:rPr>
      </w:pPr>
      <w:r w:rsidRPr="000B0A0C">
        <w:rPr>
          <w:rFonts w:ascii="Gill Sans MT" w:eastAsia="Times New Roman" w:hAnsi="Gill Sans MT" w:cs="Times New Roman"/>
          <w:b/>
          <w:lang w:eastAsia="es-ES_tradnl"/>
        </w:rPr>
        <w:lastRenderedPageBreak/>
        <w:t>Tercera.</w:t>
      </w:r>
      <w:r w:rsidR="00677D94" w:rsidRPr="000B0A0C">
        <w:rPr>
          <w:rFonts w:ascii="Gill Sans MT" w:eastAsia="Times New Roman" w:hAnsi="Gill Sans MT" w:cs="Times New Roman"/>
          <w:b/>
          <w:lang w:eastAsia="es-ES_tradnl"/>
        </w:rPr>
        <w:t xml:space="preserve"> Obligaciones del RESPONSABLE</w:t>
      </w:r>
    </w:p>
    <w:p w14:paraId="04E64BC0" w14:textId="77777777" w:rsidR="00677D94" w:rsidRPr="003E6104" w:rsidRDefault="00677D94" w:rsidP="00765AC2">
      <w:pPr>
        <w:spacing w:after="0"/>
        <w:jc w:val="both"/>
        <w:rPr>
          <w:rFonts w:ascii="Avenir Book" w:eastAsia="Times New Roman" w:hAnsi="Avenir Book" w:cs="Times New Roman"/>
          <w:lang w:eastAsia="es-ES_tradnl"/>
        </w:rPr>
      </w:pPr>
    </w:p>
    <w:p w14:paraId="2D15C2C8" w14:textId="77777777" w:rsidR="000B0A0C"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El RESPONSABLE</w:t>
      </w:r>
      <w:r w:rsidR="000B0A0C" w:rsidRPr="00F65E4B">
        <w:rPr>
          <w:rFonts w:ascii="Gill Sans MT" w:eastAsia="Times New Roman" w:hAnsi="Gill Sans MT" w:cs="Times New Roman"/>
          <w:lang w:eastAsia="es-ES_tradnl"/>
        </w:rPr>
        <w:t>:</w:t>
      </w:r>
    </w:p>
    <w:p w14:paraId="06B3F222" w14:textId="77777777" w:rsidR="000B0A0C" w:rsidRPr="00F65E4B" w:rsidRDefault="000B0A0C" w:rsidP="00765AC2">
      <w:pPr>
        <w:spacing w:after="0"/>
        <w:jc w:val="both"/>
        <w:rPr>
          <w:rFonts w:ascii="Gill Sans MT" w:eastAsia="Times New Roman" w:hAnsi="Gill Sans MT" w:cs="Times New Roman"/>
          <w:lang w:eastAsia="es-ES_tradnl"/>
        </w:rPr>
      </w:pPr>
    </w:p>
    <w:p w14:paraId="11F4AC8A" w14:textId="4D1C6A97" w:rsidR="00677D94" w:rsidRPr="00F65E4B" w:rsidRDefault="000B0A0C" w:rsidP="000B0A0C">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G</w:t>
      </w:r>
      <w:r w:rsidR="00677D94" w:rsidRPr="00F65E4B">
        <w:rPr>
          <w:rFonts w:ascii="Gill Sans MT" w:eastAsia="Times New Roman" w:hAnsi="Gill Sans MT" w:cs="Times New Roman"/>
          <w:lang w:eastAsia="es-ES_tradnl"/>
        </w:rPr>
        <w:t xml:space="preserve">arantiza que los datos facilitados al ENCARGADO se han obtenido lícitamente y que son adecuados, pertinentes y limitados a los fines del tratamiento. </w:t>
      </w:r>
    </w:p>
    <w:p w14:paraId="7D597D77" w14:textId="56E38CCB" w:rsidR="00677D94" w:rsidRPr="00F65E4B" w:rsidRDefault="000B0A0C" w:rsidP="000B0A0C">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P</w:t>
      </w:r>
      <w:r w:rsidR="00677D94" w:rsidRPr="00F65E4B">
        <w:rPr>
          <w:rFonts w:ascii="Gill Sans MT" w:eastAsia="Times New Roman" w:hAnsi="Gill Sans MT" w:cs="Times New Roman"/>
          <w:lang w:eastAsia="es-ES_tradnl"/>
        </w:rPr>
        <w:t xml:space="preserve">ondrá a disposición del ENCARGADO cuanta información sea necesaria para ejecutar las prestaciones objeto del encargo. </w:t>
      </w:r>
    </w:p>
    <w:p w14:paraId="3D69D337" w14:textId="77777777" w:rsidR="00AA2432" w:rsidRPr="000B0A0C" w:rsidRDefault="00AA2432" w:rsidP="00765AC2">
      <w:pPr>
        <w:spacing w:after="0"/>
        <w:jc w:val="both"/>
        <w:rPr>
          <w:rFonts w:ascii="Gill Sans MT" w:eastAsia="Times New Roman" w:hAnsi="Gill Sans MT" w:cs="Times New Roman"/>
          <w:lang w:eastAsia="es-ES_tradnl"/>
        </w:rPr>
      </w:pPr>
    </w:p>
    <w:p w14:paraId="217AA7C8" w14:textId="38C4B1BC" w:rsidR="00677D94" w:rsidRPr="000B0A0C" w:rsidRDefault="006B001E" w:rsidP="00765AC2">
      <w:pPr>
        <w:spacing w:after="0"/>
        <w:jc w:val="both"/>
        <w:rPr>
          <w:rFonts w:ascii="Gill Sans MT" w:eastAsia="Times New Roman" w:hAnsi="Gill Sans MT" w:cs="Times New Roman"/>
          <w:b/>
          <w:lang w:eastAsia="es-ES_tradnl"/>
        </w:rPr>
      </w:pPr>
      <w:r w:rsidRPr="000B0A0C">
        <w:rPr>
          <w:rFonts w:ascii="Gill Sans MT" w:eastAsia="Times New Roman" w:hAnsi="Gill Sans MT" w:cs="Times New Roman"/>
          <w:b/>
          <w:lang w:eastAsia="es-ES_tradnl"/>
        </w:rPr>
        <w:t>Cuarta</w:t>
      </w:r>
      <w:r w:rsidR="00677D94" w:rsidRPr="000B0A0C">
        <w:rPr>
          <w:rFonts w:ascii="Gill Sans MT" w:eastAsia="Times New Roman" w:hAnsi="Gill Sans MT" w:cs="Times New Roman"/>
          <w:b/>
          <w:lang w:eastAsia="es-ES_tradnl"/>
        </w:rPr>
        <w:t xml:space="preserve">. Obligaciones del ENCARGADO </w:t>
      </w:r>
    </w:p>
    <w:p w14:paraId="7983619E" w14:textId="77777777" w:rsidR="00677D94" w:rsidRPr="003E6104" w:rsidRDefault="00677D94" w:rsidP="00765AC2">
      <w:pPr>
        <w:spacing w:after="0"/>
        <w:jc w:val="both"/>
        <w:rPr>
          <w:rFonts w:ascii="Avenir Book" w:eastAsia="Times New Roman" w:hAnsi="Avenir Book" w:cs="Times New Roman"/>
          <w:lang w:eastAsia="es-ES_tradnl"/>
        </w:rPr>
      </w:pPr>
    </w:p>
    <w:p w14:paraId="0EE9D78C" w14:textId="77777777" w:rsidR="000B0A0C" w:rsidRPr="00F65E4B" w:rsidRDefault="00677D94" w:rsidP="00AA243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El ENCARGADO se obliga a</w:t>
      </w:r>
      <w:r w:rsidR="000B0A0C" w:rsidRPr="00F65E4B">
        <w:rPr>
          <w:rFonts w:ascii="Gill Sans MT" w:eastAsia="Times New Roman" w:hAnsi="Gill Sans MT" w:cs="Times New Roman"/>
          <w:lang w:eastAsia="es-ES_tradnl"/>
        </w:rPr>
        <w:t>:</w:t>
      </w:r>
    </w:p>
    <w:p w14:paraId="3822BE0E" w14:textId="77777777" w:rsidR="000B0A0C" w:rsidRPr="00F65E4B" w:rsidRDefault="000B0A0C" w:rsidP="00AA2432">
      <w:pPr>
        <w:spacing w:after="0"/>
        <w:jc w:val="both"/>
        <w:rPr>
          <w:rFonts w:ascii="Gill Sans MT" w:eastAsia="Times New Roman" w:hAnsi="Gill Sans MT" w:cs="Times New Roman"/>
          <w:lang w:eastAsia="es-ES_tradnl"/>
        </w:rPr>
      </w:pPr>
    </w:p>
    <w:p w14:paraId="2289FC6F" w14:textId="7886EB95" w:rsidR="00AA2432" w:rsidRPr="004D0D48" w:rsidRDefault="000B0A0C" w:rsidP="000B0A0C">
      <w:pPr>
        <w:pStyle w:val="Prrafodelista"/>
        <w:numPr>
          <w:ilvl w:val="0"/>
          <w:numId w:val="32"/>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R</w:t>
      </w:r>
      <w:r w:rsidR="00677D94" w:rsidRPr="00F65E4B">
        <w:rPr>
          <w:rFonts w:ascii="Gill Sans MT" w:eastAsia="Times New Roman" w:hAnsi="Gill Sans MT" w:cs="Times New Roman"/>
          <w:lang w:eastAsia="es-ES_tradnl"/>
        </w:rPr>
        <w:t>espetar todas las obligaciones que pudieran corresponderle como encargado del tratamiento conforme lo dispuesto en la normativa vigente</w:t>
      </w:r>
      <w:r w:rsidR="00E125F9" w:rsidRPr="00F65E4B">
        <w:rPr>
          <w:rFonts w:ascii="Gill Sans MT" w:eastAsia="Times New Roman" w:hAnsi="Gill Sans MT" w:cs="Times New Roman"/>
          <w:lang w:eastAsia="es-ES_tradnl"/>
        </w:rPr>
        <w:t xml:space="preserve"> </w:t>
      </w:r>
      <w:r w:rsidR="00677D94" w:rsidRPr="00F65E4B">
        <w:rPr>
          <w:rFonts w:ascii="Gill Sans MT" w:eastAsia="Times New Roman" w:hAnsi="Gill Sans MT" w:cs="Times New Roman"/>
          <w:lang w:eastAsia="es-ES_tradnl"/>
        </w:rPr>
        <w:t xml:space="preserve"> y cualquier otra disposición o regulación que le fuera igualmente aplicable. </w:t>
      </w:r>
      <w:r w:rsidR="00083D2A" w:rsidRPr="004D0D48">
        <w:rPr>
          <w:rFonts w:ascii="Gill Sans MT" w:hAnsi="Gill Sans MT"/>
          <w:lang w:eastAsia="es-ES_tradnl"/>
        </w:rPr>
        <w:t xml:space="preserve">El incumplimiento  de lo dispuesto comporta una vulneración de una </w:t>
      </w:r>
      <w:r w:rsidR="00083D2A" w:rsidRPr="004D0D48">
        <w:rPr>
          <w:rFonts w:ascii="Gill Sans MT" w:hAnsi="Gill Sans MT"/>
        </w:rPr>
        <w:t>obligación calificada como esencial en los pliegos de acuerdo con lo previsto en el artículo 211.1.f) LCSP, siendo causa suficiente para proceder a la resolución del contrato sin que surja derecho a indemnización alguno a favor del contratista.</w:t>
      </w:r>
    </w:p>
    <w:p w14:paraId="754C5615" w14:textId="0CE39090" w:rsidR="00083D2A" w:rsidRPr="004D0D48" w:rsidRDefault="00083D2A" w:rsidP="00083D2A">
      <w:pPr>
        <w:pStyle w:val="Prrafodelista"/>
        <w:numPr>
          <w:ilvl w:val="0"/>
          <w:numId w:val="32"/>
        </w:numPr>
        <w:spacing w:after="0"/>
        <w:jc w:val="both"/>
        <w:rPr>
          <w:rFonts w:ascii="Gill Sans MT" w:eastAsia="Times New Roman" w:hAnsi="Gill Sans MT" w:cs="Times New Roman"/>
          <w:lang w:eastAsia="es-ES_tradnl"/>
        </w:rPr>
      </w:pPr>
      <w:r w:rsidRPr="00EB1A4E">
        <w:rPr>
          <w:rFonts w:ascii="Gill Sans MT" w:eastAsia="Times New Roman" w:hAnsi="Gill Sans MT" w:cs="Times New Roman"/>
          <w:strike/>
          <w:lang w:eastAsia="es-ES_tradnl"/>
        </w:rPr>
        <w:t>Presentar, en cualquier caso, cuando se trate de datos automatizados antes de la formalización del contrato una declaración en la que ponga de manifiesto dónde van a estar ubicados los servidores y desde dónde se van a prestar los servicios asociados a los mismos, así como a comunicar cualquier cambio que se produzca, a lo largo de la vida del contrato, de la información facilitada en la citada declaración</w:t>
      </w:r>
      <w:r w:rsidRPr="004D0D48">
        <w:rPr>
          <w:rFonts w:ascii="Gill Sans MT" w:eastAsia="Times New Roman" w:hAnsi="Gill Sans MT" w:cs="Times New Roman"/>
          <w:lang w:eastAsia="es-ES_tradnl"/>
        </w:rPr>
        <w:t>.</w:t>
      </w:r>
    </w:p>
    <w:p w14:paraId="3027F96A" w14:textId="6B83429E" w:rsidR="00677D94" w:rsidRPr="004D0D48" w:rsidRDefault="00083D2A" w:rsidP="00083D2A">
      <w:pPr>
        <w:pStyle w:val="Prrafodelista"/>
        <w:numPr>
          <w:ilvl w:val="0"/>
          <w:numId w:val="32"/>
        </w:numPr>
        <w:spacing w:after="0"/>
        <w:jc w:val="both"/>
        <w:rPr>
          <w:rFonts w:ascii="Gill Sans MT" w:eastAsia="Times New Roman" w:hAnsi="Gill Sans MT" w:cs="Times New Roman"/>
          <w:lang w:eastAsia="es-ES_tradnl"/>
        </w:rPr>
      </w:pPr>
      <w:r w:rsidRPr="004D0D48">
        <w:rPr>
          <w:rFonts w:ascii="Gill Sans MT" w:hAnsi="Gill Sans MT"/>
          <w:lang w:eastAsia="es-ES_tradnl"/>
        </w:rPr>
        <w:t>Aportar evidencias del cumplimiento de la normativa en materia de protección de datos y de no estar incursa en prohibición de contratar con entidades del sector público por haber dado lugar a la resolución firme de cualquier contrato, a través de declaración de culpabilidad, por la vulneración de una obligación calificada como esencial en los pliegos relativas a su sometimiento a la normativa nacional y Europea en materia de protección de datos y de con quienes haya subcontratado la prestación objeto del contrato, en caso de que haya sido autorizada.</w:t>
      </w:r>
    </w:p>
    <w:p w14:paraId="08981B66" w14:textId="6E41A876" w:rsidR="00677D94" w:rsidRPr="00F65E4B" w:rsidRDefault="000B0A0C" w:rsidP="000B0A0C">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T</w:t>
      </w:r>
      <w:r w:rsidR="00677D94" w:rsidRPr="00F65E4B">
        <w:rPr>
          <w:rFonts w:ascii="Gill Sans MT" w:eastAsia="Times New Roman" w:hAnsi="Gill Sans MT" w:cs="Times New Roman"/>
          <w:lang w:eastAsia="es-ES_tradnl"/>
        </w:rPr>
        <w:t xml:space="preserve">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w:t>
      </w:r>
      <w:r w:rsidR="00AC6479" w:rsidRPr="00F65E4B">
        <w:rPr>
          <w:rFonts w:ascii="Gill Sans MT" w:eastAsia="Times New Roman" w:hAnsi="Gill Sans MT" w:cs="Times New Roman"/>
          <w:lang w:eastAsia="es-ES_tradnl"/>
        </w:rPr>
        <w:t>p</w:t>
      </w:r>
      <w:r w:rsidR="00677D94" w:rsidRPr="00F65E4B">
        <w:rPr>
          <w:rFonts w:ascii="Gill Sans MT" w:eastAsia="Times New Roman" w:hAnsi="Gill Sans MT" w:cs="Times New Roman"/>
          <w:lang w:eastAsia="es-ES_tradnl"/>
        </w:rPr>
        <w:t>ersonales a los que tenga acceso</w:t>
      </w:r>
      <w:r w:rsidR="00AC6479" w:rsidRPr="00F65E4B">
        <w:rPr>
          <w:rFonts w:ascii="Gill Sans MT" w:eastAsia="Times New Roman" w:hAnsi="Gill Sans MT" w:cs="Times New Roman"/>
          <w:lang w:eastAsia="es-ES_tradnl"/>
        </w:rPr>
        <w:t>, y ayudará al responsable a garantizar el cumplimiento de las obligaciones establecidas en los artículos 32 a 36 del RGPD, teniendo en cuenta la naturaleza del tratamiento y la información a su disposición</w:t>
      </w:r>
      <w:r w:rsidR="00677D94" w:rsidRPr="00F65E4B">
        <w:rPr>
          <w:rFonts w:ascii="Gill Sans MT" w:eastAsia="Times New Roman" w:hAnsi="Gill Sans MT" w:cs="Times New Roman"/>
          <w:lang w:eastAsia="es-ES_tradnl"/>
        </w:rPr>
        <w:t xml:space="preserve">. </w:t>
      </w:r>
    </w:p>
    <w:p w14:paraId="4991CECA" w14:textId="77777777" w:rsidR="00677D94" w:rsidRPr="000B0A0C" w:rsidRDefault="00677D94" w:rsidP="000B0A0C">
      <w:pPr>
        <w:spacing w:after="0"/>
        <w:jc w:val="both"/>
        <w:rPr>
          <w:rFonts w:ascii="Gill Sans MT" w:eastAsia="Times New Roman" w:hAnsi="Gill Sans MT" w:cs="Times New Roman"/>
          <w:lang w:eastAsia="es-ES_tradnl"/>
        </w:rPr>
      </w:pPr>
    </w:p>
    <w:p w14:paraId="30DC243E" w14:textId="46B5228F" w:rsidR="000B0A0C" w:rsidRPr="00083D2A" w:rsidRDefault="000B0A0C" w:rsidP="00083D2A">
      <w:pPr>
        <w:pStyle w:val="Prrafodelista"/>
        <w:numPr>
          <w:ilvl w:val="0"/>
          <w:numId w:val="31"/>
        </w:num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N</w:t>
      </w:r>
      <w:r w:rsidR="00677D94" w:rsidRPr="000B0A0C">
        <w:rPr>
          <w:rFonts w:ascii="Gill Sans MT" w:eastAsia="Times New Roman" w:hAnsi="Gill Sans MT" w:cs="Times New Roman"/>
          <w:lang w:eastAsia="es-ES_tradnl"/>
        </w:rPr>
        <w:t>o destinará, aplicará o utilizará los datos a los que tenga acceso para un fin distinto al encargo</w:t>
      </w:r>
      <w:r w:rsidR="00EB1A4E">
        <w:rPr>
          <w:rFonts w:ascii="Gill Sans MT" w:eastAsia="Times New Roman" w:hAnsi="Gill Sans MT" w:cs="Times New Roman"/>
          <w:lang w:eastAsia="es-ES_tradnl"/>
        </w:rPr>
        <w:t>.</w:t>
      </w:r>
      <w:r w:rsidR="00677D94" w:rsidRPr="000B0A0C">
        <w:rPr>
          <w:rFonts w:ascii="Gill Sans MT" w:eastAsia="Times New Roman" w:hAnsi="Gill Sans MT" w:cs="Times New Roman"/>
          <w:lang w:eastAsia="es-ES_tradnl"/>
        </w:rPr>
        <w:t xml:space="preserve"> </w:t>
      </w:r>
    </w:p>
    <w:p w14:paraId="68BFC4F9" w14:textId="4C88186B" w:rsidR="000B0A0C" w:rsidRPr="00083D2A" w:rsidRDefault="000B0A0C" w:rsidP="00083D2A">
      <w:pPr>
        <w:pStyle w:val="Prrafodelista"/>
        <w:numPr>
          <w:ilvl w:val="0"/>
          <w:numId w:val="31"/>
        </w:numPr>
        <w:spacing w:after="0"/>
        <w:jc w:val="both"/>
        <w:rPr>
          <w:rFonts w:ascii="Gill Sans MT" w:eastAsia="Times New Roman" w:hAnsi="Gill Sans MT" w:cs="Times New Roman"/>
          <w:lang w:eastAsia="es-ES_tradnl"/>
        </w:rPr>
      </w:pPr>
      <w:r w:rsidRPr="000B0A0C">
        <w:rPr>
          <w:rFonts w:ascii="Gill Sans MT" w:eastAsia="Times New Roman" w:hAnsi="Gill Sans MT" w:cs="Times New Roman"/>
          <w:lang w:eastAsia="es-ES_tradnl"/>
        </w:rPr>
        <w:t>Poner</w:t>
      </w:r>
      <w:r w:rsidR="00677D94" w:rsidRPr="000B0A0C">
        <w:rPr>
          <w:rFonts w:ascii="Gill Sans MT" w:eastAsia="Times New Roman" w:hAnsi="Gill Sans MT" w:cs="Times New Roman"/>
          <w:lang w:eastAsia="es-ES_tradnl"/>
        </w:rPr>
        <w:t xml:space="preserve"> a disposición del RESPONSABLE la información necesaria para demostrar el cumplimiento </w:t>
      </w:r>
      <w:r w:rsidR="00E1084E" w:rsidRPr="000B0A0C">
        <w:rPr>
          <w:rFonts w:ascii="Gill Sans MT" w:eastAsia="Times New Roman" w:hAnsi="Gill Sans MT" w:cs="Times New Roman"/>
          <w:lang w:eastAsia="es-ES_tradnl"/>
        </w:rPr>
        <w:t xml:space="preserve">de lo dispuesto </w:t>
      </w:r>
      <w:r w:rsidR="00EB1A4E">
        <w:rPr>
          <w:rFonts w:ascii="Gill Sans MT" w:eastAsia="Times New Roman" w:hAnsi="Gill Sans MT" w:cs="Times New Roman"/>
          <w:lang w:eastAsia="es-ES_tradnl"/>
        </w:rPr>
        <w:t xml:space="preserve">en el </w:t>
      </w:r>
      <w:r w:rsidR="006B001E" w:rsidRPr="000B0A0C">
        <w:rPr>
          <w:rFonts w:ascii="Gill Sans MT" w:eastAsia="Times New Roman" w:hAnsi="Gill Sans MT" w:cs="Times New Roman"/>
          <w:lang w:eastAsia="es-ES_tradnl"/>
        </w:rPr>
        <w:t xml:space="preserve"> </w:t>
      </w:r>
      <w:r w:rsidR="00EB1A4E" w:rsidRPr="00EB1A4E">
        <w:rPr>
          <w:rFonts w:ascii="Gill Sans MT" w:eastAsia="Times New Roman" w:hAnsi="Gill Sans MT" w:cs="Times New Roman"/>
          <w:lang w:eastAsia="es-ES_tradnl"/>
        </w:rPr>
        <w:t xml:space="preserve">anexo a este documento </w:t>
      </w:r>
      <w:r w:rsidR="006B001E" w:rsidRPr="00EB1A4E">
        <w:rPr>
          <w:rFonts w:ascii="Gill Sans MT" w:eastAsia="Times New Roman" w:hAnsi="Gill Sans MT" w:cs="Times New Roman"/>
          <w:lang w:eastAsia="es-ES_tradnl"/>
        </w:rPr>
        <w:t xml:space="preserve"> </w:t>
      </w:r>
      <w:r w:rsidR="006B001E" w:rsidRPr="000B0A0C">
        <w:rPr>
          <w:rFonts w:ascii="Gill Sans MT" w:eastAsia="Times New Roman" w:hAnsi="Gill Sans MT" w:cs="Times New Roman"/>
          <w:lang w:eastAsia="es-ES_tradnl"/>
        </w:rPr>
        <w:t xml:space="preserve">que forman parte del </w:t>
      </w:r>
      <w:r w:rsidR="00E1084E" w:rsidRPr="000B0A0C">
        <w:rPr>
          <w:rFonts w:ascii="Gill Sans MT" w:eastAsia="Times New Roman" w:hAnsi="Gill Sans MT" w:cs="Times New Roman"/>
          <w:lang w:eastAsia="es-ES_tradnl"/>
        </w:rPr>
        <w:t>contrato</w:t>
      </w:r>
      <w:r w:rsidR="00677D94" w:rsidRPr="000B0A0C">
        <w:rPr>
          <w:rFonts w:ascii="Gill Sans MT" w:eastAsia="Times New Roman" w:hAnsi="Gill Sans MT" w:cs="Times New Roman"/>
          <w:lang w:eastAsia="es-ES_tradnl"/>
        </w:rPr>
        <w:t>, permitiendo las inspecciones y auditorías necesarias para evaluar el tratamiento</w:t>
      </w:r>
      <w:r w:rsidR="00AC6479" w:rsidRPr="000B0A0C">
        <w:rPr>
          <w:rFonts w:ascii="Gill Sans MT" w:eastAsia="Times New Roman" w:hAnsi="Gill Sans MT" w:cs="Times New Roman"/>
          <w:lang w:eastAsia="es-ES_tradnl"/>
        </w:rPr>
        <w:t>, s</w:t>
      </w:r>
      <w:r w:rsidR="00AC6479" w:rsidRPr="000B0A0C">
        <w:rPr>
          <w:rFonts w:ascii="Gill Sans MT" w:hAnsi="Gill Sans MT"/>
          <w:lang w:eastAsia="es-ES_tradnl"/>
        </w:rPr>
        <w:t xml:space="preserve">ea por parte del RESPONSABLE o por otro auditor autorizado por este. El encargado deberá de disponer de evidencias que demuestren el cumplimiento de la normativa sobre protección de datos personales, entre las que puede estar la adhesión a un código de conducta o a un mecanismo de certificación aprobados a tenor de los </w:t>
      </w:r>
      <w:r w:rsidR="00AC6479" w:rsidRPr="000B0A0C">
        <w:rPr>
          <w:rFonts w:ascii="Gill Sans MT" w:hAnsi="Gill Sans MT"/>
          <w:lang w:eastAsia="es-ES_tradnl"/>
        </w:rPr>
        <w:lastRenderedPageBreak/>
        <w:t xml:space="preserve">artículos 40 y 42 RGPD, respectivamente. En cualquier caso, estas evidencias se pondrán a disposición del responsable cuando sean requeridas por este. </w:t>
      </w:r>
    </w:p>
    <w:p w14:paraId="7000C62E" w14:textId="3D60A314" w:rsidR="000B0A0C" w:rsidRPr="000B0A0C" w:rsidRDefault="000B0A0C" w:rsidP="000B0A0C">
      <w:pPr>
        <w:pStyle w:val="Prrafodelista"/>
        <w:numPr>
          <w:ilvl w:val="0"/>
          <w:numId w:val="31"/>
        </w:numPr>
        <w:jc w:val="both"/>
        <w:rPr>
          <w:rFonts w:ascii="Gill Sans MT" w:hAnsi="Gill Sans MT"/>
          <w:lang w:eastAsia="es-ES_tradnl"/>
        </w:rPr>
      </w:pPr>
      <w:r w:rsidRPr="000B0A0C">
        <w:rPr>
          <w:rFonts w:ascii="Gill Sans MT" w:hAnsi="Gill Sans MT"/>
          <w:lang w:eastAsia="es-ES_tradnl"/>
        </w:rPr>
        <w:t>Asumir que, si determina por su cuenta los fines y los medios del tratamiento, será considerado Responsable del tratamiento y estará sujeto a cumplir las disposiciones de la normativa vigente aplicables como tal.</w:t>
      </w:r>
    </w:p>
    <w:p w14:paraId="66C579E3" w14:textId="77777777" w:rsidR="00677D94" w:rsidRPr="003E6104" w:rsidRDefault="00677D94" w:rsidP="00765AC2">
      <w:pPr>
        <w:spacing w:after="0"/>
        <w:jc w:val="both"/>
        <w:rPr>
          <w:rFonts w:ascii="Avenir Book" w:eastAsia="Times New Roman" w:hAnsi="Avenir Book" w:cs="Times New Roman"/>
          <w:lang w:eastAsia="es-ES_tradnl"/>
        </w:rPr>
      </w:pPr>
    </w:p>
    <w:p w14:paraId="40E1ECEE" w14:textId="49DEB4AD" w:rsidR="00677D94" w:rsidRPr="00083D2A" w:rsidRDefault="006B001E" w:rsidP="00765AC2">
      <w:pPr>
        <w:spacing w:after="0"/>
        <w:jc w:val="both"/>
        <w:rPr>
          <w:rFonts w:ascii="Gill Sans MT" w:eastAsia="Times New Roman" w:hAnsi="Gill Sans MT" w:cs="Times New Roman"/>
          <w:b/>
          <w:lang w:eastAsia="es-ES_tradnl"/>
        </w:rPr>
      </w:pPr>
      <w:r w:rsidRPr="00083D2A">
        <w:rPr>
          <w:rFonts w:ascii="Gill Sans MT" w:eastAsia="Times New Roman" w:hAnsi="Gill Sans MT" w:cs="Times New Roman"/>
          <w:b/>
          <w:lang w:eastAsia="es-ES_tradnl"/>
        </w:rPr>
        <w:t>Quinta.</w:t>
      </w:r>
      <w:r w:rsidR="00677D94" w:rsidRPr="00083D2A">
        <w:rPr>
          <w:rFonts w:ascii="Gill Sans MT" w:eastAsia="Times New Roman" w:hAnsi="Gill Sans MT" w:cs="Times New Roman"/>
          <w:b/>
          <w:lang w:eastAsia="es-ES_tradnl"/>
        </w:rPr>
        <w:t xml:space="preserve"> Personal autorizado para realizar el tratamiento </w:t>
      </w:r>
    </w:p>
    <w:p w14:paraId="364B3CC7" w14:textId="77777777" w:rsidR="00677D94" w:rsidRPr="003E6104" w:rsidRDefault="00677D94" w:rsidP="00765AC2">
      <w:pPr>
        <w:spacing w:after="0"/>
        <w:jc w:val="both"/>
        <w:rPr>
          <w:rFonts w:ascii="Avenir Book" w:eastAsia="Times New Roman" w:hAnsi="Avenir Book" w:cs="Times New Roman"/>
          <w:lang w:eastAsia="es-ES_tradnl"/>
        </w:rPr>
      </w:pPr>
    </w:p>
    <w:p w14:paraId="64748AB5" w14:textId="77777777" w:rsidR="00083D2A"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El ENCARGADO se obliga a</w:t>
      </w:r>
      <w:r w:rsidR="00083D2A" w:rsidRPr="00F65E4B">
        <w:rPr>
          <w:rFonts w:ascii="Gill Sans MT" w:eastAsia="Times New Roman" w:hAnsi="Gill Sans MT" w:cs="Times New Roman"/>
          <w:lang w:eastAsia="es-ES_tradnl"/>
        </w:rPr>
        <w:t>:</w:t>
      </w:r>
    </w:p>
    <w:p w14:paraId="72380545" w14:textId="77777777" w:rsidR="00083D2A" w:rsidRPr="00F65E4B" w:rsidRDefault="00083D2A" w:rsidP="00765AC2">
      <w:pPr>
        <w:spacing w:after="0"/>
        <w:jc w:val="both"/>
        <w:rPr>
          <w:rFonts w:ascii="Gill Sans MT" w:eastAsia="Times New Roman" w:hAnsi="Gill Sans MT" w:cs="Times New Roman"/>
          <w:lang w:eastAsia="es-ES_tradnl"/>
        </w:rPr>
      </w:pPr>
    </w:p>
    <w:p w14:paraId="7F6781B8" w14:textId="43AD973D" w:rsidR="00677D94" w:rsidRPr="00F65E4B" w:rsidRDefault="00083D2A" w:rsidP="00083D2A">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M</w:t>
      </w:r>
      <w:r w:rsidR="00677D94" w:rsidRPr="00F65E4B">
        <w:rPr>
          <w:rFonts w:ascii="Gill Sans MT" w:eastAsia="Times New Roman" w:hAnsi="Gill Sans MT" w:cs="Times New Roman"/>
          <w:lang w:eastAsia="es-ES_tradnl"/>
        </w:rPr>
        <w:t xml:space="preserve">antener la más absoluta confidencialidad sobre los datos personales a los que tenga acceso para la ejecución del contrato así como sobre los que resulten de su tratamiento, cualquiera que sea el soporte en el que se hubieren obtenido. </w:t>
      </w:r>
      <w:r w:rsidR="00677D94" w:rsidRPr="00F65E4B">
        <w:rPr>
          <w:rFonts w:ascii="MS Gothic" w:eastAsia="MS Gothic" w:hAnsi="MS Gothic" w:cs="MS Gothic" w:hint="eastAsia"/>
          <w:lang w:eastAsia="es-ES_tradnl"/>
        </w:rPr>
        <w:t> </w:t>
      </w:r>
    </w:p>
    <w:p w14:paraId="3F234D8A" w14:textId="77777777" w:rsidR="00083D2A" w:rsidRPr="00F65E4B" w:rsidRDefault="00083D2A" w:rsidP="00765AC2">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G</w:t>
      </w:r>
      <w:r w:rsidR="00677D94" w:rsidRPr="00F65E4B">
        <w:rPr>
          <w:rFonts w:ascii="Gill Sans MT" w:eastAsia="Times New Roman" w:hAnsi="Gill Sans MT" w:cs="Times New Roman"/>
          <w:lang w:eastAsia="es-ES_tradnl"/>
        </w:rPr>
        <w:t>arantiza</w:t>
      </w:r>
      <w:r w:rsidRPr="00F65E4B">
        <w:rPr>
          <w:rFonts w:ascii="Gill Sans MT" w:eastAsia="Times New Roman" w:hAnsi="Gill Sans MT" w:cs="Times New Roman"/>
          <w:lang w:eastAsia="es-ES_tradnl"/>
        </w:rPr>
        <w:t>r</w:t>
      </w:r>
      <w:r w:rsidR="00677D94" w:rsidRPr="00F65E4B">
        <w:rPr>
          <w:rFonts w:ascii="Gill Sans MT" w:eastAsia="Times New Roman" w:hAnsi="Gill Sans MT" w:cs="Times New Roman"/>
          <w:lang w:eastAsia="es-ES_tradnl"/>
        </w:rPr>
        <w:t xml:space="preserve"> que el personal autorizado para realizar el tratamiento se ha comprometido de forma expresa y por escrito a respetar la confidencialidad de los datos o que está sujeto a una obligación legal de confidencialidad de naturaleza estatutaria.</w:t>
      </w:r>
    </w:p>
    <w:p w14:paraId="176C414F" w14:textId="77777777" w:rsidR="00083D2A" w:rsidRPr="00F65E4B" w:rsidRDefault="00083D2A" w:rsidP="00765AC2">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Tomar</w:t>
      </w:r>
      <w:r w:rsidR="00677D94" w:rsidRPr="00F65E4B">
        <w:rPr>
          <w:rFonts w:ascii="Gill Sans MT" w:eastAsia="Times New Roman" w:hAnsi="Gill Sans MT" w:cs="Times New Roman"/>
          <w:lang w:eastAsia="es-ES_tradnl"/>
        </w:rPr>
        <w:t xml:space="preserve"> medidas para garantizar que cualquier persona que actúe bajo su autoridad y tenga acceso a datos personales sólo pueda tratarlos siguiendo las instrucciones del RESPONSABLE o esté obligada a ello en virtud de la legislación vigente. </w:t>
      </w:r>
    </w:p>
    <w:p w14:paraId="47D805F2" w14:textId="6274BF0E" w:rsidR="00677D94" w:rsidRPr="00F65E4B" w:rsidRDefault="00083D2A" w:rsidP="00765AC2">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G</w:t>
      </w:r>
      <w:r w:rsidR="00677D94" w:rsidRPr="00F65E4B">
        <w:rPr>
          <w:rFonts w:ascii="Gill Sans MT" w:eastAsia="Times New Roman" w:hAnsi="Gill Sans MT" w:cs="Times New Roman"/>
          <w:lang w:eastAsia="es-ES_tradnl"/>
        </w:rPr>
        <w:t>arantiza</w:t>
      </w:r>
      <w:r w:rsidRPr="00F65E4B">
        <w:rPr>
          <w:rFonts w:ascii="Gill Sans MT" w:eastAsia="Times New Roman" w:hAnsi="Gill Sans MT" w:cs="Times New Roman"/>
          <w:lang w:eastAsia="es-ES_tradnl"/>
        </w:rPr>
        <w:t>r</w:t>
      </w:r>
      <w:r w:rsidR="00677D94" w:rsidRPr="00F65E4B">
        <w:rPr>
          <w:rFonts w:ascii="Gill Sans MT" w:eastAsia="Times New Roman" w:hAnsi="Gill Sans MT" w:cs="Times New Roman"/>
          <w:lang w:eastAsia="es-ES_tradnl"/>
        </w:rPr>
        <w:t xml:space="preserve"> que el personal autorizado para realizar el tratamiento ha recibido la formación necesaria para asegurar que no se pondrá en riesgo la protección de datos personales. La información recogida y manejada en la ejecución de </w:t>
      </w:r>
      <w:r w:rsidR="00E1084E" w:rsidRPr="00F65E4B">
        <w:rPr>
          <w:rFonts w:ascii="Gill Sans MT" w:eastAsia="Times New Roman" w:hAnsi="Gill Sans MT" w:cs="Times New Roman"/>
          <w:lang w:eastAsia="es-ES_tradnl"/>
        </w:rPr>
        <w:t>las estipulaciones contenidas en el presente Anexo</w:t>
      </w:r>
      <w:r w:rsidR="00677D94" w:rsidRPr="00F65E4B">
        <w:rPr>
          <w:rFonts w:ascii="Gill Sans MT" w:eastAsia="Times New Roman" w:hAnsi="Gill Sans MT" w:cs="Times New Roman"/>
          <w:lang w:eastAsia="es-ES_tradnl"/>
        </w:rPr>
        <w:t xml:space="preserve"> está sometida al secreto estadístico.</w:t>
      </w:r>
    </w:p>
    <w:p w14:paraId="1430D814" w14:textId="77777777" w:rsidR="00A23818" w:rsidRPr="003E6104" w:rsidRDefault="00A23818" w:rsidP="00765AC2">
      <w:pPr>
        <w:spacing w:after="0"/>
        <w:jc w:val="both"/>
        <w:rPr>
          <w:rFonts w:ascii="Avenir Book" w:eastAsia="Times New Roman" w:hAnsi="Avenir Book" w:cs="Times New Roman"/>
          <w:lang w:eastAsia="es-ES_tradnl"/>
        </w:rPr>
      </w:pPr>
    </w:p>
    <w:p w14:paraId="6534B870" w14:textId="6E01EEE5" w:rsidR="00677D94" w:rsidRPr="00083D2A" w:rsidRDefault="006B001E" w:rsidP="00765AC2">
      <w:pPr>
        <w:spacing w:after="0"/>
        <w:jc w:val="both"/>
        <w:rPr>
          <w:rFonts w:ascii="Gill Sans MT" w:eastAsia="Times New Roman" w:hAnsi="Gill Sans MT" w:cs="Times New Roman"/>
          <w:b/>
          <w:lang w:eastAsia="es-ES_tradnl"/>
        </w:rPr>
      </w:pPr>
      <w:r w:rsidRPr="00083D2A">
        <w:rPr>
          <w:rFonts w:ascii="Gill Sans MT" w:eastAsia="Times New Roman" w:hAnsi="Gill Sans MT" w:cs="Times New Roman"/>
          <w:b/>
          <w:lang w:eastAsia="es-ES_tradnl"/>
        </w:rPr>
        <w:t>Sexta</w:t>
      </w:r>
      <w:r w:rsidR="00677D94" w:rsidRPr="00083D2A">
        <w:rPr>
          <w:rFonts w:ascii="Gill Sans MT" w:eastAsia="Times New Roman" w:hAnsi="Gill Sans MT" w:cs="Times New Roman"/>
          <w:b/>
          <w:lang w:eastAsia="es-ES_tradnl"/>
        </w:rPr>
        <w:t>. Delegado de Protección de Datos y representantes del ENCARGADO</w:t>
      </w:r>
    </w:p>
    <w:p w14:paraId="32949B59" w14:textId="77777777" w:rsidR="00677D94" w:rsidRPr="00083D2A" w:rsidRDefault="00677D94" w:rsidP="00765AC2">
      <w:pPr>
        <w:spacing w:after="0"/>
        <w:jc w:val="both"/>
        <w:rPr>
          <w:rFonts w:ascii="Gill Sans MT" w:eastAsia="Times New Roman" w:hAnsi="Gill Sans MT" w:cs="Times New Roman"/>
          <w:lang w:eastAsia="es-ES_tradnl"/>
        </w:rPr>
      </w:pPr>
    </w:p>
    <w:p w14:paraId="0A186613" w14:textId="77777777" w:rsidR="00677D94" w:rsidRPr="003E6104" w:rsidRDefault="00677D94" w:rsidP="00765AC2">
      <w:pPr>
        <w:spacing w:after="0"/>
        <w:jc w:val="both"/>
        <w:rPr>
          <w:rFonts w:ascii="Avenir Book" w:eastAsia="Times New Roman" w:hAnsi="Avenir Book" w:cs="Times New Roman"/>
          <w:lang w:eastAsia="es-ES_tradnl"/>
        </w:rPr>
      </w:pPr>
      <w:r w:rsidRPr="00083D2A">
        <w:rPr>
          <w:rFonts w:ascii="Gill Sans MT" w:eastAsia="Times New Roman" w:hAnsi="Gill Sans MT" w:cs="Times New Roman"/>
          <w:lang w:eastAsia="es-ES_tradnl"/>
        </w:rPr>
        <w:t xml:space="preserve">El ENCARGADO se compromete a nombrar un Delegado de Protección de Datos, en caso de que sea necesario según el RGPD, y comunicarlo a la Agencia Española de Protección Datos, también cuando la designación sea voluntaria, así como la identidad y datos de contacto de la(s) persona(s) física(s) designada(s) como sus representante(s) a efectos de protección de los datos personales (representantes del Encargado de Tratamiento), responsable(s) del cumplimiento de la regulación del tratamiento de Datos Personales, en las vertientes legales/formales y en las de seguridad. </w:t>
      </w:r>
      <w:r w:rsidRPr="003E6104">
        <w:rPr>
          <w:rFonts w:ascii="MS Mincho" w:eastAsia="MS Mincho" w:hAnsi="MS Mincho" w:cs="MS Mincho"/>
          <w:lang w:eastAsia="es-ES_tradnl"/>
        </w:rPr>
        <w:t> </w:t>
      </w:r>
    </w:p>
    <w:p w14:paraId="48A3510C" w14:textId="77777777" w:rsidR="00677D94" w:rsidRDefault="00677D94" w:rsidP="00765AC2">
      <w:pPr>
        <w:spacing w:after="0"/>
        <w:jc w:val="both"/>
        <w:rPr>
          <w:rFonts w:ascii="Avenir Book" w:eastAsia="Times New Roman" w:hAnsi="Avenir Book" w:cs="Times New Roman"/>
          <w:lang w:eastAsia="es-ES_tradnl"/>
        </w:rPr>
      </w:pPr>
    </w:p>
    <w:p w14:paraId="33D25EB1" w14:textId="77777777" w:rsidR="00083D2A" w:rsidRDefault="00083D2A" w:rsidP="00765AC2">
      <w:pPr>
        <w:spacing w:after="0"/>
        <w:jc w:val="both"/>
        <w:rPr>
          <w:rFonts w:eastAsia="Times New Roman" w:cs="Times New Roman"/>
          <w:lang w:eastAsia="es-ES_tradnl"/>
        </w:rPr>
      </w:pPr>
    </w:p>
    <w:p w14:paraId="52C7FAFB" w14:textId="77777777" w:rsidR="00F65E4B" w:rsidRDefault="00F65E4B" w:rsidP="00765AC2">
      <w:pPr>
        <w:spacing w:after="0"/>
        <w:jc w:val="both"/>
        <w:rPr>
          <w:rFonts w:eastAsia="Times New Roman" w:cs="Times New Roman"/>
          <w:lang w:eastAsia="es-ES_tradnl"/>
        </w:rPr>
      </w:pPr>
    </w:p>
    <w:p w14:paraId="5CF4565C" w14:textId="77777777" w:rsidR="00F65E4B" w:rsidRPr="00F65E4B" w:rsidRDefault="00F65E4B" w:rsidP="00765AC2">
      <w:pPr>
        <w:spacing w:after="0"/>
        <w:jc w:val="both"/>
        <w:rPr>
          <w:rFonts w:eastAsia="Times New Roman" w:cs="Times New Roman"/>
          <w:lang w:eastAsia="es-ES_tradnl"/>
        </w:rPr>
      </w:pPr>
    </w:p>
    <w:p w14:paraId="3C692389" w14:textId="5201BF4A" w:rsidR="00677D94" w:rsidRPr="00F65E4B" w:rsidRDefault="006B001E" w:rsidP="00765AC2">
      <w:pPr>
        <w:spacing w:after="0"/>
        <w:jc w:val="both"/>
        <w:rPr>
          <w:rFonts w:ascii="Gill Sans MT" w:eastAsia="Times New Roman" w:hAnsi="Gill Sans MT" w:cs="Times New Roman"/>
          <w:b/>
          <w:lang w:eastAsia="es-ES_tradnl"/>
        </w:rPr>
      </w:pPr>
      <w:r w:rsidRPr="00F65E4B">
        <w:rPr>
          <w:rFonts w:ascii="Gill Sans MT" w:eastAsia="Times New Roman" w:hAnsi="Gill Sans MT" w:cs="Times New Roman"/>
          <w:b/>
          <w:lang w:eastAsia="es-ES_tradnl"/>
        </w:rPr>
        <w:t>Séptima</w:t>
      </w:r>
      <w:r w:rsidR="00677D94" w:rsidRPr="00F65E4B">
        <w:rPr>
          <w:rFonts w:ascii="Gill Sans MT" w:eastAsia="Times New Roman" w:hAnsi="Gill Sans MT" w:cs="Times New Roman"/>
          <w:b/>
          <w:lang w:eastAsia="es-ES_tradnl"/>
        </w:rPr>
        <w:t xml:space="preserve">. Medidas de seguridad </w:t>
      </w:r>
    </w:p>
    <w:p w14:paraId="28850102" w14:textId="77777777" w:rsidR="00677D94" w:rsidRPr="00F65E4B" w:rsidRDefault="00677D94" w:rsidP="00765AC2">
      <w:pPr>
        <w:spacing w:after="0"/>
        <w:jc w:val="both"/>
        <w:rPr>
          <w:rFonts w:eastAsia="Times New Roman" w:cs="Times New Roman"/>
          <w:lang w:eastAsia="es-ES_tradnl"/>
        </w:rPr>
      </w:pPr>
    </w:p>
    <w:p w14:paraId="5011385B" w14:textId="77777777" w:rsidR="00083D2A" w:rsidRPr="00F65E4B" w:rsidRDefault="00677D94" w:rsidP="00C31C2D">
      <w:pPr>
        <w:pStyle w:val="Textocomentario"/>
        <w:jc w:val="both"/>
        <w:rPr>
          <w:rFonts w:ascii="Gill Sans MT" w:hAnsi="Gill Sans MT"/>
          <w:sz w:val="22"/>
          <w:szCs w:val="22"/>
          <w:lang w:eastAsia="es-ES_tradnl"/>
        </w:rPr>
      </w:pPr>
      <w:r w:rsidRPr="00F65E4B">
        <w:rPr>
          <w:rFonts w:ascii="Gill Sans MT" w:hAnsi="Gill Sans MT"/>
          <w:sz w:val="22"/>
          <w:szCs w:val="22"/>
          <w:lang w:eastAsia="es-ES_tradnl"/>
        </w:rPr>
        <w:t>El ENCARGADO</w:t>
      </w:r>
      <w:r w:rsidR="00083D2A" w:rsidRPr="00F65E4B">
        <w:rPr>
          <w:rFonts w:ascii="Gill Sans MT" w:hAnsi="Gill Sans MT"/>
          <w:sz w:val="22"/>
          <w:szCs w:val="22"/>
          <w:lang w:eastAsia="es-ES_tradnl"/>
        </w:rPr>
        <w:t xml:space="preserve"> se obliga a:</w:t>
      </w:r>
    </w:p>
    <w:p w14:paraId="3CC01C7D" w14:textId="77777777" w:rsidR="00083D2A" w:rsidRPr="00F65E4B" w:rsidRDefault="00083D2A" w:rsidP="00C31C2D">
      <w:pPr>
        <w:pStyle w:val="Textocomentario"/>
        <w:jc w:val="both"/>
        <w:rPr>
          <w:rFonts w:ascii="Gill Sans MT" w:hAnsi="Gill Sans MT"/>
          <w:sz w:val="22"/>
          <w:szCs w:val="22"/>
          <w:lang w:eastAsia="es-ES_tradnl"/>
        </w:rPr>
      </w:pPr>
    </w:p>
    <w:p w14:paraId="737915A2" w14:textId="673FCC93" w:rsidR="00C31C2D" w:rsidRPr="00F65E4B" w:rsidRDefault="00083D2A" w:rsidP="00C31C2D">
      <w:pPr>
        <w:pStyle w:val="Textocomentario"/>
        <w:numPr>
          <w:ilvl w:val="0"/>
          <w:numId w:val="31"/>
        </w:numPr>
        <w:jc w:val="both"/>
        <w:rPr>
          <w:rFonts w:ascii="Gill Sans MT" w:hAnsi="Gill Sans MT"/>
          <w:sz w:val="22"/>
          <w:szCs w:val="22"/>
          <w:lang w:eastAsia="es-ES_tradnl"/>
        </w:rPr>
      </w:pPr>
      <w:r w:rsidRPr="00F65E4B">
        <w:rPr>
          <w:rFonts w:ascii="Gill Sans MT" w:hAnsi="Gill Sans MT"/>
          <w:sz w:val="22"/>
          <w:szCs w:val="22"/>
          <w:lang w:eastAsia="es-ES_tradnl"/>
        </w:rPr>
        <w:t>E</w:t>
      </w:r>
      <w:r w:rsidR="00677D94" w:rsidRPr="00F65E4B">
        <w:rPr>
          <w:rFonts w:ascii="Gill Sans MT" w:hAnsi="Gill Sans MT"/>
          <w:sz w:val="22"/>
          <w:szCs w:val="22"/>
          <w:lang w:eastAsia="es-ES_tradnl"/>
        </w:rPr>
        <w:t xml:space="preserve">star al corriente en lo que concierne a las obligaciones derivadas de la normativa de protección de datos, especialmente en lo que se refiere a la implantación de las medidas </w:t>
      </w:r>
      <w:r w:rsidR="00AC6479" w:rsidRPr="00F65E4B">
        <w:rPr>
          <w:rFonts w:ascii="Gill Sans MT" w:hAnsi="Gill Sans MT"/>
          <w:sz w:val="22"/>
          <w:szCs w:val="22"/>
          <w:lang w:eastAsia="es-ES_tradnl"/>
        </w:rPr>
        <w:t>técnicas y organizativas apropiadas para garantizar un nivel de seguridad adecuado al riesgo</w:t>
      </w:r>
      <w:r w:rsidR="00C31C2D" w:rsidRPr="00F65E4B">
        <w:rPr>
          <w:rFonts w:ascii="Gill Sans MT" w:hAnsi="Gill Sans MT"/>
          <w:sz w:val="22"/>
          <w:szCs w:val="22"/>
          <w:lang w:eastAsia="es-ES_tradnl"/>
        </w:rPr>
        <w:t>, tal y como prevé el</w:t>
      </w:r>
      <w:r w:rsidR="00677D94" w:rsidRPr="00F65E4B">
        <w:rPr>
          <w:rFonts w:ascii="Gill Sans MT" w:hAnsi="Gill Sans MT"/>
          <w:sz w:val="22"/>
          <w:szCs w:val="22"/>
          <w:lang w:eastAsia="es-ES_tradnl"/>
        </w:rPr>
        <w:t xml:space="preserve"> artículo 32 del RGPD</w:t>
      </w:r>
      <w:r w:rsidR="00F0105F" w:rsidRPr="00F65E4B">
        <w:rPr>
          <w:rFonts w:ascii="Gill Sans MT" w:hAnsi="Gill Sans MT"/>
          <w:sz w:val="22"/>
          <w:szCs w:val="22"/>
          <w:lang w:eastAsia="es-ES_tradnl"/>
        </w:rPr>
        <w:t>.</w:t>
      </w:r>
      <w:r w:rsidR="00C31C2D" w:rsidRPr="00F65E4B">
        <w:rPr>
          <w:rFonts w:ascii="Gill Sans MT" w:hAnsi="Gill Sans MT"/>
          <w:sz w:val="22"/>
          <w:szCs w:val="22"/>
          <w:lang w:eastAsia="es-ES_tradnl"/>
        </w:rPr>
        <w:t xml:space="preserve"> En particular, y sin carácter limitativo, se obliga a aplicar las medidas de protección de seguridad detalladas en el Anexo “Tratamiento de datos personales”. En todo caso, adoptará las medidas de seguridad correspondientes a los sistemas de información de categoría media definidos en el Real </w:t>
      </w:r>
      <w:r w:rsidR="00C31C2D" w:rsidRPr="00F65E4B">
        <w:rPr>
          <w:rFonts w:ascii="Gill Sans MT" w:hAnsi="Gill Sans MT"/>
          <w:sz w:val="22"/>
          <w:szCs w:val="22"/>
          <w:lang w:eastAsia="es-ES_tradnl"/>
        </w:rPr>
        <w:lastRenderedPageBreak/>
        <w:t>Decreto 3/2010, de 8 de enero, por el que se regula el Esquema Nacional de Seguridad en el ámbito de la Administración Electrónica.</w:t>
      </w:r>
    </w:p>
    <w:p w14:paraId="684FB6BF" w14:textId="71B15161" w:rsidR="00083D2A" w:rsidRPr="00F65E4B" w:rsidRDefault="00083D2A" w:rsidP="00083D2A">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G</w:t>
      </w:r>
      <w:r w:rsidR="00677D94" w:rsidRPr="00F65E4B">
        <w:rPr>
          <w:rFonts w:ascii="Gill Sans MT" w:eastAsia="Times New Roman" w:hAnsi="Gill Sans MT" w:cs="Times New Roman"/>
          <w:lang w:eastAsia="es-ES_tradnl"/>
        </w:rPr>
        <w:t>arantiza</w:t>
      </w:r>
      <w:r w:rsidRPr="00F65E4B">
        <w:rPr>
          <w:rFonts w:ascii="Gill Sans MT" w:eastAsia="Times New Roman" w:hAnsi="Gill Sans MT" w:cs="Times New Roman"/>
          <w:lang w:eastAsia="es-ES_tradnl"/>
        </w:rPr>
        <w:t>r</w:t>
      </w:r>
      <w:r w:rsidR="00677D94" w:rsidRPr="00F65E4B">
        <w:rPr>
          <w:rFonts w:ascii="Gill Sans MT" w:eastAsia="Times New Roman" w:hAnsi="Gill Sans MT" w:cs="Times New Roman"/>
          <w:lang w:eastAsia="es-ES_tradnl"/>
        </w:rPr>
        <w:t xml:space="preserve"> que se implementarán adecuadamente dichas medidas de seguridad y cooperará con el RESPONSABLE para avalar su cumplimiento. </w:t>
      </w:r>
    </w:p>
    <w:p w14:paraId="30773597" w14:textId="67F43B55" w:rsidR="00083D2A" w:rsidRPr="00F65E4B" w:rsidRDefault="00083D2A" w:rsidP="00083D2A">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Analizar los posibles riesgos y otras circunstancias que puedan incidir en la seguridad que le sean atribuibles, debiendo informar, si los hubiere, al RESPONSABLE para evaluar su impacto.</w:t>
      </w:r>
    </w:p>
    <w:p w14:paraId="5663EC8C" w14:textId="77777777" w:rsidR="00083D2A" w:rsidRPr="00F65E4B" w:rsidRDefault="00083D2A" w:rsidP="00083D2A">
      <w:pPr>
        <w:pStyle w:val="Prrafodelista"/>
        <w:numPr>
          <w:ilvl w:val="0"/>
          <w:numId w:val="31"/>
        </w:num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Garantizar que, teniendo en cuenta el estado de la técnica, los costes de aplicación y la naturaleza, el alcance, el contexto y los fines del tratamiento, implementará medidas técnicas y organizativas apropiadas para garantizar un nivel de seguridad adecuado al riesgo que entrañe el tratamiento, que en su caso incluya, entre otros: </w:t>
      </w:r>
    </w:p>
    <w:p w14:paraId="5276A3E1" w14:textId="77777777" w:rsidR="00083D2A" w:rsidRPr="00F65E4B" w:rsidRDefault="00083D2A" w:rsidP="00083D2A">
      <w:pPr>
        <w:pStyle w:val="Prrafodelista"/>
        <w:spacing w:after="0"/>
        <w:jc w:val="both"/>
        <w:rPr>
          <w:rFonts w:ascii="Gill Sans MT" w:eastAsia="Times New Roman" w:hAnsi="Gill Sans MT" w:cs="Times New Roman"/>
          <w:lang w:eastAsia="es-ES_tradnl"/>
        </w:rPr>
      </w:pPr>
    </w:p>
    <w:p w14:paraId="2C79D398" w14:textId="77777777" w:rsidR="00083D2A" w:rsidRPr="00F65E4B" w:rsidRDefault="00083D2A" w:rsidP="00083D2A">
      <w:pPr>
        <w:pStyle w:val="Prrafodelista"/>
        <w:spacing w:after="0"/>
        <w:ind w:left="1416"/>
        <w:jc w:val="both"/>
        <w:rPr>
          <w:rFonts w:ascii="Gill Sans MT" w:eastAsia="Times New Roman" w:hAnsi="Gill Sans MT" w:cs="Times New Roman"/>
          <w:lang w:eastAsia="es-ES_tradnl"/>
        </w:rPr>
      </w:pPr>
      <w:r w:rsidRPr="00F65E4B">
        <w:rPr>
          <w:rFonts w:ascii="Gill Sans MT" w:eastAsia="Times New Roman" w:hAnsi="Gill Sans MT"/>
          <w:lang w:eastAsia="es-ES_tradnl"/>
        </w:rPr>
        <w:sym w:font="Symbol" w:char="F0B7"/>
      </w:r>
      <w:r w:rsidRPr="00F65E4B">
        <w:rPr>
          <w:rFonts w:ascii="Gill Sans MT" w:eastAsia="Times New Roman" w:hAnsi="Gill Sans MT" w:cs="Times New Roman"/>
          <w:lang w:eastAsia="es-ES_tradnl"/>
        </w:rPr>
        <w:t xml:space="preserve"> Seudonimización y cifrado de datos personales. Garantizar la confidencialidad, integridad, disponibilidad y resiliencia permanentes de los sistemas y servicios de tratamiento. </w:t>
      </w:r>
    </w:p>
    <w:p w14:paraId="58B7346D" w14:textId="77777777" w:rsidR="00083D2A" w:rsidRPr="00F65E4B" w:rsidRDefault="00083D2A" w:rsidP="00083D2A">
      <w:pPr>
        <w:pStyle w:val="Prrafodelista"/>
        <w:spacing w:after="0"/>
        <w:ind w:left="1416"/>
        <w:jc w:val="both"/>
        <w:rPr>
          <w:rFonts w:ascii="Gill Sans MT" w:eastAsia="Times New Roman" w:hAnsi="Gill Sans MT" w:cs="Times New Roman"/>
          <w:lang w:eastAsia="es-ES_tradnl"/>
        </w:rPr>
      </w:pPr>
      <w:r w:rsidRPr="00F65E4B">
        <w:rPr>
          <w:rFonts w:ascii="Gill Sans MT" w:eastAsia="Times New Roman" w:hAnsi="Gill Sans MT"/>
          <w:lang w:eastAsia="es-ES_tradnl"/>
        </w:rPr>
        <w:sym w:font="Symbol" w:char="F0B7"/>
      </w:r>
      <w:r w:rsidRPr="00F65E4B">
        <w:rPr>
          <w:rFonts w:ascii="Gill Sans MT" w:eastAsia="Times New Roman" w:hAnsi="Gill Sans MT" w:cs="Times New Roman"/>
          <w:lang w:eastAsia="es-ES_tradnl"/>
        </w:rPr>
        <w:t xml:space="preserve"> Restaurar la disponibilidad y el acceso a datos de forma rápida en caso de incidente físico o técnico. </w:t>
      </w:r>
    </w:p>
    <w:p w14:paraId="3EC70950" w14:textId="07631B02" w:rsidR="00083D2A" w:rsidRPr="00F65E4B" w:rsidRDefault="00083D2A" w:rsidP="00083D2A">
      <w:pPr>
        <w:pStyle w:val="Prrafodelista"/>
        <w:spacing w:after="0"/>
        <w:ind w:left="1416"/>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sym w:font="Symbol" w:char="F0B7"/>
      </w:r>
      <w:r w:rsidRPr="00F65E4B">
        <w:rPr>
          <w:rFonts w:ascii="Gill Sans MT" w:eastAsia="Times New Roman" w:hAnsi="Gill Sans MT" w:cs="Times New Roman"/>
          <w:lang w:eastAsia="es-ES_tradnl"/>
        </w:rPr>
        <w:t xml:space="preserve"> Procedimientos de verificación, evaluación y valoración regulares de la eficacia de las medidas técnicas y organizativas para garantizar la seguridad del tratamiento</w:t>
      </w:r>
    </w:p>
    <w:p w14:paraId="1B7B28D3" w14:textId="77777777" w:rsidR="00677D94" w:rsidRPr="00F65E4B" w:rsidRDefault="00677D94" w:rsidP="00765AC2">
      <w:pPr>
        <w:spacing w:after="0"/>
        <w:jc w:val="both"/>
        <w:rPr>
          <w:rFonts w:ascii="Gill Sans MT" w:eastAsia="Times New Roman" w:hAnsi="Gill Sans MT" w:cs="Times New Roman"/>
          <w:lang w:eastAsia="es-ES_tradnl"/>
        </w:rPr>
      </w:pPr>
    </w:p>
    <w:p w14:paraId="5ED9F9E5" w14:textId="69B8AB6E"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El RESPONSABLE realizará un análisis de los posibles riesgos derivados del tratamiento para determinar las medidas de seguridad apropiadas para garantizar la seguridad de la información tratada y los derechos de los interesados y, si determinara que existen </w:t>
      </w:r>
      <w:r w:rsidR="00C31C2D" w:rsidRPr="00F65E4B">
        <w:rPr>
          <w:rFonts w:ascii="Gill Sans MT" w:eastAsia="Times New Roman" w:hAnsi="Gill Sans MT" w:cs="Times New Roman"/>
          <w:lang w:eastAsia="es-ES_tradnl"/>
        </w:rPr>
        <w:t xml:space="preserve">altos </w:t>
      </w:r>
      <w:r w:rsidRPr="00F65E4B">
        <w:rPr>
          <w:rFonts w:ascii="Gill Sans MT" w:eastAsia="Times New Roman" w:hAnsi="Gill Sans MT" w:cs="Times New Roman"/>
          <w:lang w:eastAsia="es-ES_tradnl"/>
        </w:rPr>
        <w:t>riesgos</w:t>
      </w:r>
      <w:r w:rsidR="00C31C2D" w:rsidRPr="00F65E4B">
        <w:rPr>
          <w:rFonts w:ascii="Gill Sans MT" w:eastAsia="Times New Roman" w:hAnsi="Gill Sans MT" w:cs="Times New Roman"/>
          <w:lang w:eastAsia="es-ES_tradnl"/>
        </w:rPr>
        <w:t xml:space="preserve"> para los derechos y libertades de las personas físicas</w:t>
      </w:r>
      <w:r w:rsidRPr="00F65E4B">
        <w:rPr>
          <w:rFonts w:ascii="Gill Sans MT" w:eastAsia="Times New Roman" w:hAnsi="Gill Sans MT" w:cs="Times New Roman"/>
          <w:lang w:eastAsia="es-ES_tradnl"/>
        </w:rPr>
        <w:t xml:space="preserve">, trasladará al ENCARGADO un informe con la evaluación de impacto </w:t>
      </w:r>
      <w:r w:rsidR="00C31C2D" w:rsidRPr="00F65E4B">
        <w:rPr>
          <w:rFonts w:ascii="Gill Sans MT" w:eastAsia="Times New Roman" w:hAnsi="Gill Sans MT" w:cs="Times New Roman"/>
          <w:lang w:eastAsia="es-ES_tradnl"/>
        </w:rPr>
        <w:t xml:space="preserve">efectuada </w:t>
      </w:r>
      <w:r w:rsidRPr="00F65E4B">
        <w:rPr>
          <w:rFonts w:ascii="Gill Sans MT" w:eastAsia="Times New Roman" w:hAnsi="Gill Sans MT" w:cs="Times New Roman"/>
          <w:lang w:eastAsia="es-ES_tradnl"/>
        </w:rPr>
        <w:t>para que proceda a la implementación de medidas adecuadas para evitarlos o mitigarlos.</w:t>
      </w:r>
    </w:p>
    <w:p w14:paraId="5BD4A870" w14:textId="77777777" w:rsidR="00677D94" w:rsidRPr="00083D2A" w:rsidRDefault="00677D94" w:rsidP="00765AC2">
      <w:pPr>
        <w:spacing w:after="0"/>
        <w:jc w:val="both"/>
        <w:rPr>
          <w:rFonts w:ascii="Gill Sans MT" w:eastAsia="Times New Roman" w:hAnsi="Gill Sans MT" w:cs="Times New Roman"/>
          <w:lang w:eastAsia="es-ES_tradnl"/>
        </w:rPr>
      </w:pPr>
    </w:p>
    <w:p w14:paraId="084EB864" w14:textId="2E1EFA6A" w:rsidR="00677D94" w:rsidRPr="00083D2A" w:rsidRDefault="006B001E" w:rsidP="00765AC2">
      <w:pPr>
        <w:spacing w:after="0"/>
        <w:jc w:val="both"/>
        <w:rPr>
          <w:rFonts w:ascii="Gill Sans MT" w:eastAsia="Times New Roman" w:hAnsi="Gill Sans MT" w:cs="Times New Roman"/>
          <w:b/>
          <w:lang w:eastAsia="es-ES_tradnl"/>
        </w:rPr>
      </w:pPr>
      <w:r w:rsidRPr="00083D2A">
        <w:rPr>
          <w:rFonts w:ascii="Gill Sans MT" w:eastAsia="Times New Roman" w:hAnsi="Gill Sans MT" w:cs="Times New Roman"/>
          <w:b/>
          <w:lang w:eastAsia="es-ES_tradnl"/>
        </w:rPr>
        <w:t>Octava</w:t>
      </w:r>
      <w:r w:rsidR="00677D94" w:rsidRPr="00083D2A">
        <w:rPr>
          <w:rFonts w:ascii="Gill Sans MT" w:eastAsia="Times New Roman" w:hAnsi="Gill Sans MT" w:cs="Times New Roman"/>
          <w:b/>
          <w:lang w:eastAsia="es-ES_tradnl"/>
        </w:rPr>
        <w:t xml:space="preserve">. Violación de la seguridad </w:t>
      </w:r>
    </w:p>
    <w:p w14:paraId="4F0496CA" w14:textId="77777777" w:rsidR="00677D94" w:rsidRPr="00083D2A" w:rsidRDefault="00677D94" w:rsidP="00765AC2">
      <w:pPr>
        <w:spacing w:after="0"/>
        <w:jc w:val="both"/>
        <w:rPr>
          <w:rFonts w:ascii="Gill Sans MT" w:eastAsia="Times New Roman" w:hAnsi="Gill Sans MT" w:cs="Times New Roman"/>
          <w:lang w:eastAsia="es-ES_tradnl"/>
        </w:rPr>
      </w:pPr>
    </w:p>
    <w:p w14:paraId="7CC49187" w14:textId="431AE5E4" w:rsidR="006B001E" w:rsidRPr="00F65E4B" w:rsidRDefault="00677D94" w:rsidP="00083D2A">
      <w:pPr>
        <w:pStyle w:val="Textocomentario"/>
        <w:jc w:val="both"/>
        <w:rPr>
          <w:rFonts w:ascii="Gill Sans MT" w:hAnsi="Gill Sans MT"/>
          <w:sz w:val="22"/>
          <w:szCs w:val="22"/>
          <w:lang w:eastAsia="es-ES_tradnl"/>
        </w:rPr>
      </w:pPr>
      <w:r w:rsidRPr="00F65E4B">
        <w:rPr>
          <w:rFonts w:ascii="Gill Sans MT" w:hAnsi="Gill Sans MT"/>
          <w:sz w:val="22"/>
          <w:szCs w:val="22"/>
          <w:lang w:eastAsia="es-ES_tradnl"/>
        </w:rPr>
        <w:t xml:space="preserve">De conformidad con el artículo 33 RGPD, las violaciones de seguridad de los datos a cargo del ENCARGADO de las que tenga conocimiento deberán comunicarse al RESPONSABLE de forma inmediata, y a más tardar en el plazo de 48 horas, juntamente con toda la información relevante para la documentación y comunicación de la incidencia o cualquier fallo en su sistema de tratamiento y gestión de la información que haya tenido o pueda tener que ponga en peligro la seguridad de los </w:t>
      </w:r>
      <w:r w:rsidR="00C31C2D" w:rsidRPr="00F65E4B">
        <w:rPr>
          <w:rFonts w:ascii="Gill Sans MT" w:hAnsi="Gill Sans MT"/>
          <w:sz w:val="22"/>
          <w:szCs w:val="22"/>
          <w:lang w:eastAsia="es-ES_tradnl"/>
        </w:rPr>
        <w:t>d</w:t>
      </w:r>
      <w:r w:rsidRPr="00F65E4B">
        <w:rPr>
          <w:rFonts w:ascii="Gill Sans MT" w:hAnsi="Gill Sans MT"/>
          <w:sz w:val="22"/>
          <w:szCs w:val="22"/>
          <w:lang w:eastAsia="es-ES_tradnl"/>
        </w:rPr>
        <w:t xml:space="preserve">atos </w:t>
      </w:r>
      <w:r w:rsidR="00C31C2D" w:rsidRPr="00F65E4B">
        <w:rPr>
          <w:rFonts w:ascii="Gill Sans MT" w:hAnsi="Gill Sans MT"/>
          <w:sz w:val="22"/>
          <w:szCs w:val="22"/>
          <w:lang w:eastAsia="es-ES_tradnl"/>
        </w:rPr>
        <w:t>p</w:t>
      </w:r>
      <w:r w:rsidRPr="00F65E4B">
        <w:rPr>
          <w:rFonts w:ascii="Gill Sans MT" w:hAnsi="Gill Sans MT"/>
          <w:sz w:val="22"/>
          <w:szCs w:val="22"/>
          <w:lang w:eastAsia="es-ES_tradnl"/>
        </w:rPr>
        <w:t xml:space="preserve">ersonales, su integridad o su disponibilidad, así como cualquier posible vulneración de la confidencialidad como consecuencia de la puesta en conocimiento de terceros de los datos e informaciones obtenidos durante la ejecución del contrato. </w:t>
      </w:r>
      <w:r w:rsidR="0074420D" w:rsidRPr="00F65E4B">
        <w:rPr>
          <w:rFonts w:ascii="Gill Sans MT" w:hAnsi="Gill Sans MT"/>
          <w:sz w:val="22"/>
          <w:szCs w:val="22"/>
          <w:lang w:eastAsia="es-ES_tradnl"/>
        </w:rPr>
        <w:t xml:space="preserve">Si no fuera posible facilitar la información simultáneamente, y en la medida en que no lo sea, la información se facilitará de manera gradual sin dilación indebida. </w:t>
      </w:r>
      <w:r w:rsidR="00083D2A" w:rsidRPr="00F65E4B">
        <w:rPr>
          <w:rFonts w:ascii="Gill Sans MT" w:hAnsi="Gill Sans MT"/>
          <w:sz w:val="22"/>
          <w:szCs w:val="22"/>
          <w:lang w:eastAsia="es-ES_tradnl"/>
        </w:rPr>
        <w:t>La notificación,</w:t>
      </w:r>
      <w:r w:rsidR="00083D2A" w:rsidRPr="00F65E4B">
        <w:rPr>
          <w:rFonts w:ascii="Gill Sans MT" w:hAnsi="Gill Sans MT"/>
          <w:strike/>
          <w:sz w:val="22"/>
          <w:szCs w:val="22"/>
          <w:lang w:eastAsia="es-ES_tradnl"/>
        </w:rPr>
        <w:t xml:space="preserve"> </w:t>
      </w:r>
      <w:r w:rsidR="00083D2A" w:rsidRPr="00F65E4B">
        <w:rPr>
          <w:rFonts w:ascii="Gill Sans MT" w:hAnsi="Gill Sans MT"/>
          <w:sz w:val="22"/>
          <w:szCs w:val="22"/>
          <w:lang w:eastAsia="es-ES_tradnl"/>
        </w:rPr>
        <w:t>aun cuando sea improbable que comporte un riesgo para los derechos y las libertades de las personas físicas, deberá cursarse para que sea valorada por el RESPONSABL</w:t>
      </w:r>
      <w:r w:rsidR="004D0D48">
        <w:rPr>
          <w:rFonts w:ascii="Gill Sans MT" w:hAnsi="Gill Sans MT"/>
          <w:sz w:val="22"/>
          <w:szCs w:val="22"/>
          <w:lang w:eastAsia="es-ES_tradnl"/>
        </w:rPr>
        <w:t>E.</w:t>
      </w:r>
    </w:p>
    <w:p w14:paraId="08ECC12B" w14:textId="77777777" w:rsidR="00083D2A" w:rsidRPr="00F65E4B" w:rsidRDefault="00083D2A" w:rsidP="00083D2A">
      <w:pPr>
        <w:pStyle w:val="Textocomentario"/>
        <w:jc w:val="both"/>
        <w:rPr>
          <w:rFonts w:ascii="Gill Sans MT" w:hAnsi="Gill Sans MT"/>
          <w:sz w:val="22"/>
          <w:szCs w:val="22"/>
          <w:lang w:eastAsia="es-ES_tradnl"/>
        </w:rPr>
      </w:pPr>
    </w:p>
    <w:p w14:paraId="5BA35709" w14:textId="77777777" w:rsidR="0074420D" w:rsidRPr="00F65E4B" w:rsidRDefault="00677D94" w:rsidP="0074420D">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La notificación de una violación de seguridad deberá contener, como mínimo, la siguiente información: </w:t>
      </w:r>
    </w:p>
    <w:p w14:paraId="1BF29F94" w14:textId="77777777" w:rsidR="0074420D" w:rsidRPr="00F65E4B" w:rsidRDefault="0074420D" w:rsidP="0074420D">
      <w:pPr>
        <w:spacing w:after="0"/>
        <w:jc w:val="both"/>
        <w:rPr>
          <w:rFonts w:ascii="Gill Sans MT" w:eastAsia="Times New Roman" w:hAnsi="Gill Sans MT" w:cs="Times New Roman"/>
          <w:lang w:eastAsia="es-ES_tradnl"/>
        </w:rPr>
      </w:pPr>
    </w:p>
    <w:p w14:paraId="1ECE5F79" w14:textId="65F1DD4F" w:rsidR="0074420D" w:rsidRPr="00F65E4B" w:rsidRDefault="009263D5" w:rsidP="009263D5">
      <w:pPr>
        <w:pStyle w:val="Prrafodelista"/>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sym w:font="Symbol" w:char="F0B7"/>
      </w:r>
      <w:r w:rsidRPr="00F65E4B">
        <w:rPr>
          <w:rFonts w:ascii="Gill Sans MT" w:eastAsia="Times New Roman" w:hAnsi="Gill Sans MT" w:cs="Times New Roman"/>
          <w:lang w:eastAsia="es-ES_tradnl"/>
        </w:rPr>
        <w:t xml:space="preserve"> Descripción de la naturaleza de la violación de seguridad de los datos personales y de sus posibles consecuencias.</w:t>
      </w:r>
    </w:p>
    <w:p w14:paraId="7A77ACA2" w14:textId="5C26B9FC" w:rsidR="0074420D" w:rsidRPr="00F65E4B" w:rsidRDefault="00677D94" w:rsidP="0074420D">
      <w:pPr>
        <w:spacing w:after="0"/>
        <w:ind w:left="708"/>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sym w:font="Symbol" w:char="F0B7"/>
      </w:r>
      <w:r w:rsidRPr="00F65E4B">
        <w:rPr>
          <w:rFonts w:ascii="Gill Sans MT" w:eastAsia="Times New Roman" w:hAnsi="Gill Sans MT" w:cs="Times New Roman"/>
          <w:lang w:eastAsia="es-ES_tradnl"/>
        </w:rPr>
        <w:t xml:space="preserve"> Categorías y el número aproximado de interesados afectados. </w:t>
      </w:r>
    </w:p>
    <w:p w14:paraId="7277A5E4" w14:textId="2BF2BB81" w:rsidR="00677D94" w:rsidRPr="00F65E4B" w:rsidRDefault="00677D94" w:rsidP="00765AC2">
      <w:pPr>
        <w:spacing w:after="0"/>
        <w:ind w:left="708"/>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sym w:font="Symbol" w:char="F0B7"/>
      </w:r>
      <w:r w:rsidRPr="00F65E4B">
        <w:rPr>
          <w:rFonts w:ascii="Gill Sans MT" w:eastAsia="Times New Roman" w:hAnsi="Gill Sans MT" w:cs="Times New Roman"/>
          <w:lang w:eastAsia="es-ES_tradnl"/>
        </w:rPr>
        <w:t xml:space="preserve"> Categorías y el número aproximado de registros de datos afectados.  </w:t>
      </w:r>
    </w:p>
    <w:p w14:paraId="73241A74" w14:textId="703CF524" w:rsidR="00677D94" w:rsidRPr="00F65E4B" w:rsidRDefault="00677D94" w:rsidP="00765AC2">
      <w:pPr>
        <w:spacing w:after="0"/>
        <w:ind w:left="708"/>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lastRenderedPageBreak/>
        <w:sym w:font="Symbol" w:char="F0B7"/>
      </w:r>
      <w:r w:rsidRPr="00F65E4B">
        <w:rPr>
          <w:rFonts w:ascii="Gill Sans MT" w:eastAsia="Times New Roman" w:hAnsi="Gill Sans MT" w:cs="Times New Roman"/>
          <w:lang w:eastAsia="es-ES_tradnl"/>
        </w:rPr>
        <w:t xml:space="preserve"> Medidas adoptadas o propuestas para remediar o mitigar los </w:t>
      </w:r>
      <w:r w:rsidR="009263D5" w:rsidRPr="00F65E4B">
        <w:rPr>
          <w:rFonts w:ascii="Gill Sans MT" w:eastAsia="Times New Roman" w:hAnsi="Gill Sans MT" w:cs="Times New Roman"/>
          <w:lang w:eastAsia="es-ES_tradnl"/>
        </w:rPr>
        <w:t xml:space="preserve">posibles </w:t>
      </w:r>
      <w:r w:rsidRPr="00F65E4B">
        <w:rPr>
          <w:rFonts w:ascii="Gill Sans MT" w:eastAsia="Times New Roman" w:hAnsi="Gill Sans MT" w:cs="Times New Roman"/>
          <w:lang w:eastAsia="es-ES_tradnl"/>
        </w:rPr>
        <w:t>efectos</w:t>
      </w:r>
      <w:r w:rsidR="009263D5" w:rsidRPr="00F65E4B">
        <w:rPr>
          <w:rFonts w:ascii="Gill Sans MT" w:eastAsia="Times New Roman" w:hAnsi="Gill Sans MT" w:cs="Times New Roman"/>
          <w:lang w:eastAsia="es-ES_tradnl"/>
        </w:rPr>
        <w:t xml:space="preserve"> negativos</w:t>
      </w:r>
      <w:r w:rsidRPr="00F65E4B">
        <w:rPr>
          <w:rFonts w:ascii="Gill Sans MT" w:eastAsia="Times New Roman" w:hAnsi="Gill Sans MT" w:cs="Times New Roman"/>
          <w:lang w:eastAsia="es-ES_tradnl"/>
        </w:rPr>
        <w:t xml:space="preserve">. </w:t>
      </w:r>
    </w:p>
    <w:p w14:paraId="4B17D372" w14:textId="77777777" w:rsidR="00677D94" w:rsidRPr="00F65E4B" w:rsidRDefault="00677D94" w:rsidP="00765AC2">
      <w:pPr>
        <w:spacing w:after="0"/>
        <w:ind w:left="708"/>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sym w:font="Symbol" w:char="F0B7"/>
      </w:r>
      <w:r w:rsidRPr="00F65E4B">
        <w:rPr>
          <w:rFonts w:ascii="Gill Sans MT" w:eastAsia="Times New Roman" w:hAnsi="Gill Sans MT" w:cs="Times New Roman"/>
          <w:lang w:eastAsia="es-ES_tradnl"/>
        </w:rPr>
        <w:t xml:space="preserve"> Datos de contacto donde pueda obtenerse más información (DPD, responsable de seguridad, etc.).</w:t>
      </w:r>
    </w:p>
    <w:p w14:paraId="6C178744" w14:textId="77777777" w:rsidR="00677D94" w:rsidRPr="00083D2A" w:rsidRDefault="00677D94" w:rsidP="00765AC2">
      <w:pPr>
        <w:spacing w:after="0"/>
        <w:jc w:val="both"/>
        <w:rPr>
          <w:rFonts w:ascii="Gill Sans MT" w:eastAsia="Times New Roman" w:hAnsi="Gill Sans MT" w:cs="Times New Roman"/>
          <w:lang w:eastAsia="es-ES_tradnl"/>
        </w:rPr>
      </w:pPr>
    </w:p>
    <w:p w14:paraId="5DAD2726" w14:textId="2625CF0D" w:rsidR="00677D94" w:rsidRPr="00083D2A" w:rsidRDefault="006B001E" w:rsidP="00765AC2">
      <w:pPr>
        <w:spacing w:after="0"/>
        <w:jc w:val="both"/>
        <w:rPr>
          <w:rFonts w:ascii="Gill Sans MT" w:eastAsia="Times New Roman" w:hAnsi="Gill Sans MT" w:cs="Times New Roman"/>
          <w:b/>
          <w:lang w:eastAsia="es-ES_tradnl"/>
        </w:rPr>
      </w:pPr>
      <w:r w:rsidRPr="00083D2A">
        <w:rPr>
          <w:rFonts w:ascii="Gill Sans MT" w:eastAsia="Times New Roman" w:hAnsi="Gill Sans MT" w:cs="Times New Roman"/>
          <w:b/>
          <w:lang w:eastAsia="es-ES_tradnl"/>
        </w:rPr>
        <w:t>Novena</w:t>
      </w:r>
      <w:r w:rsidR="00677D94" w:rsidRPr="00083D2A">
        <w:rPr>
          <w:rFonts w:ascii="Gill Sans MT" w:eastAsia="Times New Roman" w:hAnsi="Gill Sans MT" w:cs="Times New Roman"/>
          <w:b/>
          <w:lang w:eastAsia="es-ES_tradnl"/>
        </w:rPr>
        <w:t xml:space="preserve">. Comunicación de los datos a terceros </w:t>
      </w:r>
    </w:p>
    <w:p w14:paraId="56C3C8ED" w14:textId="77777777" w:rsidR="00677D94" w:rsidRPr="00083D2A" w:rsidRDefault="00677D94" w:rsidP="00765AC2">
      <w:pPr>
        <w:spacing w:after="0"/>
        <w:jc w:val="both"/>
        <w:rPr>
          <w:rFonts w:ascii="Gill Sans MT" w:eastAsia="Times New Roman" w:hAnsi="Gill Sans MT" w:cs="Times New Roman"/>
          <w:lang w:eastAsia="es-ES_tradnl"/>
        </w:rPr>
      </w:pPr>
    </w:p>
    <w:p w14:paraId="15B362C1" w14:textId="77777777" w:rsidR="00083D2A" w:rsidRDefault="00677D94" w:rsidP="00765AC2">
      <w:pPr>
        <w:spacing w:after="0"/>
        <w:jc w:val="both"/>
        <w:rPr>
          <w:rFonts w:ascii="Gill Sans MT" w:eastAsia="Times New Roman" w:hAnsi="Gill Sans MT" w:cs="Times New Roman"/>
          <w:lang w:eastAsia="es-ES_tradnl"/>
        </w:rPr>
      </w:pPr>
      <w:r w:rsidRPr="00083D2A">
        <w:rPr>
          <w:rFonts w:ascii="Gill Sans MT" w:eastAsia="Times New Roman" w:hAnsi="Gill Sans MT" w:cs="Times New Roman"/>
          <w:lang w:eastAsia="es-ES_tradnl"/>
        </w:rPr>
        <w:t>El ENCARGADO no podrá</w:t>
      </w:r>
      <w:r w:rsidR="00083D2A">
        <w:rPr>
          <w:rFonts w:ascii="Gill Sans MT" w:eastAsia="Times New Roman" w:hAnsi="Gill Sans MT" w:cs="Times New Roman"/>
          <w:lang w:eastAsia="es-ES_tradnl"/>
        </w:rPr>
        <w:t>:</w:t>
      </w:r>
    </w:p>
    <w:p w14:paraId="40FC65C6" w14:textId="77777777" w:rsidR="00083D2A" w:rsidRDefault="00083D2A" w:rsidP="00765AC2">
      <w:pPr>
        <w:spacing w:after="0"/>
        <w:jc w:val="both"/>
        <w:rPr>
          <w:rFonts w:ascii="Gill Sans MT" w:eastAsia="Times New Roman" w:hAnsi="Gill Sans MT" w:cs="Times New Roman"/>
          <w:lang w:eastAsia="es-ES_tradnl"/>
        </w:rPr>
      </w:pPr>
    </w:p>
    <w:p w14:paraId="3105EB0F" w14:textId="77777777" w:rsidR="00083D2A" w:rsidRDefault="00083D2A" w:rsidP="00765AC2">
      <w:pPr>
        <w:spacing w:after="0"/>
        <w:jc w:val="both"/>
        <w:rPr>
          <w:rFonts w:ascii="Gill Sans MT" w:eastAsia="Times New Roman" w:hAnsi="Gill Sans MT" w:cs="Times New Roman"/>
          <w:lang w:eastAsia="es-ES_tradnl"/>
        </w:rPr>
      </w:pPr>
      <w:r>
        <w:rPr>
          <w:rFonts w:ascii="Gill Sans MT" w:eastAsia="Times New Roman" w:hAnsi="Gill Sans MT" w:cs="Times New Roman"/>
          <w:lang w:eastAsia="es-ES_tradnl"/>
        </w:rPr>
        <w:t>- C</w:t>
      </w:r>
      <w:r w:rsidR="00677D94" w:rsidRPr="00083D2A">
        <w:rPr>
          <w:rFonts w:ascii="Gill Sans MT" w:eastAsia="Times New Roman" w:hAnsi="Gill Sans MT" w:cs="Times New Roman"/>
          <w:lang w:eastAsia="es-ES_tradnl"/>
        </w:rPr>
        <w:t>omunicar los datos a otros destinatarios, salvo que</w:t>
      </w:r>
      <w:r>
        <w:rPr>
          <w:rFonts w:ascii="Gill Sans MT" w:eastAsia="Times New Roman" w:hAnsi="Gill Sans MT" w:cs="Times New Roman"/>
          <w:lang w:eastAsia="es-ES_tradnl"/>
        </w:rPr>
        <w:t>:</w:t>
      </w:r>
    </w:p>
    <w:p w14:paraId="5CDAA2B9" w14:textId="77777777" w:rsidR="00083D2A" w:rsidRDefault="00083D2A" w:rsidP="00765AC2">
      <w:pPr>
        <w:spacing w:after="0"/>
        <w:jc w:val="both"/>
        <w:rPr>
          <w:rFonts w:ascii="Gill Sans MT" w:eastAsia="Times New Roman" w:hAnsi="Gill Sans MT" w:cs="Times New Roman"/>
          <w:lang w:eastAsia="es-ES_tradnl"/>
        </w:rPr>
      </w:pPr>
    </w:p>
    <w:p w14:paraId="0C8EB2C0" w14:textId="09E693D7" w:rsidR="00677D94" w:rsidRPr="00401040" w:rsidRDefault="00083D2A" w:rsidP="00083D2A">
      <w:pPr>
        <w:pStyle w:val="Prrafodelista"/>
        <w:numPr>
          <w:ilvl w:val="0"/>
          <w:numId w:val="34"/>
        </w:numPr>
        <w:spacing w:after="0"/>
        <w:jc w:val="both"/>
        <w:rPr>
          <w:rFonts w:ascii="Gill Sans MT" w:eastAsia="Times New Roman" w:hAnsi="Gill Sans MT" w:cs="Times New Roman"/>
          <w:strike/>
          <w:lang w:eastAsia="es-ES_tradnl"/>
        </w:rPr>
      </w:pPr>
      <w:r w:rsidRPr="00083D2A">
        <w:rPr>
          <w:rFonts w:ascii="Gill Sans MT" w:eastAsia="Times New Roman" w:hAnsi="Gill Sans MT" w:cs="Times New Roman"/>
          <w:lang w:eastAsia="es-ES_tradnl"/>
        </w:rPr>
        <w:t>H</w:t>
      </w:r>
      <w:r w:rsidR="00677D94" w:rsidRPr="00083D2A">
        <w:rPr>
          <w:rFonts w:ascii="Gill Sans MT" w:eastAsia="Times New Roman" w:hAnsi="Gill Sans MT" w:cs="Times New Roman"/>
          <w:lang w:eastAsia="es-ES_tradnl"/>
        </w:rPr>
        <w:t>ubiera obtenido una autorización previa y por escrito del RESPONSABLE; la cual, de existir, se a</w:t>
      </w:r>
      <w:r w:rsidR="00E1084E" w:rsidRPr="00083D2A">
        <w:rPr>
          <w:rFonts w:ascii="Gill Sans MT" w:eastAsia="Times New Roman" w:hAnsi="Gill Sans MT" w:cs="Times New Roman"/>
          <w:lang w:eastAsia="es-ES_tradnl"/>
        </w:rPr>
        <w:t>djuntará</w:t>
      </w:r>
      <w:r w:rsidR="00677D94" w:rsidRPr="00083D2A">
        <w:rPr>
          <w:rFonts w:ascii="Gill Sans MT" w:eastAsia="Times New Roman" w:hAnsi="Gill Sans MT" w:cs="Times New Roman"/>
          <w:lang w:eastAsia="es-ES_tradnl"/>
        </w:rPr>
        <w:t xml:space="preserve"> al </w:t>
      </w:r>
      <w:r w:rsidR="00401040">
        <w:rPr>
          <w:rFonts w:ascii="Gill Sans MT" w:eastAsia="Times New Roman" w:hAnsi="Gill Sans MT" w:cs="Times New Roman"/>
          <w:lang w:eastAsia="es-ES_tradnl"/>
        </w:rPr>
        <w:t xml:space="preserve">presente contrato. </w:t>
      </w:r>
      <w:r w:rsidR="00E1084E" w:rsidRPr="00401040">
        <w:rPr>
          <w:rFonts w:ascii="Gill Sans MT" w:eastAsia="Times New Roman" w:hAnsi="Gill Sans MT" w:cs="Times New Roman"/>
          <w:strike/>
          <w:lang w:eastAsia="es-ES_tradnl"/>
        </w:rPr>
        <w:t xml:space="preserve">contrato del que </w:t>
      </w:r>
      <w:r w:rsidR="006B001E" w:rsidRPr="00401040">
        <w:rPr>
          <w:rFonts w:ascii="Gill Sans MT" w:eastAsia="Times New Roman" w:hAnsi="Gill Sans MT" w:cs="Times New Roman"/>
          <w:strike/>
          <w:lang w:eastAsia="es-ES_tradnl"/>
        </w:rPr>
        <w:t xml:space="preserve">los </w:t>
      </w:r>
      <w:r w:rsidR="006B001E" w:rsidRPr="00401040">
        <w:rPr>
          <w:rFonts w:ascii="Gill Sans MT" w:eastAsia="Times New Roman" w:hAnsi="Gill Sans MT" w:cs="Times New Roman"/>
          <w:strike/>
          <w:highlight w:val="yellow"/>
          <w:lang w:eastAsia="es-ES_tradnl"/>
        </w:rPr>
        <w:t>Anexos XX (el que incluye el clausulado)  y ZZ (en que detalla el tratamiento de datos personales)</w:t>
      </w:r>
      <w:r w:rsidR="006B001E" w:rsidRPr="00401040">
        <w:rPr>
          <w:rFonts w:ascii="Gill Sans MT" w:eastAsia="Times New Roman" w:hAnsi="Gill Sans MT" w:cs="Times New Roman"/>
          <w:strike/>
          <w:lang w:eastAsia="es-ES_tradnl"/>
        </w:rPr>
        <w:t xml:space="preserve"> forman parte. </w:t>
      </w:r>
    </w:p>
    <w:p w14:paraId="596C264C" w14:textId="08743562" w:rsidR="00677D94" w:rsidRPr="00083D2A" w:rsidRDefault="00083D2A" w:rsidP="00083D2A">
      <w:pPr>
        <w:pStyle w:val="Prrafodelista"/>
        <w:spacing w:after="0"/>
        <w:jc w:val="both"/>
        <w:rPr>
          <w:rFonts w:ascii="Gill Sans MT" w:eastAsia="Times New Roman" w:hAnsi="Gill Sans MT" w:cs="Times New Roman"/>
          <w:lang w:eastAsia="es-ES_tradnl"/>
        </w:rPr>
      </w:pPr>
      <w:r>
        <w:rPr>
          <w:rFonts w:ascii="Gill Sans MT" w:eastAsia="Times New Roman" w:hAnsi="Gill Sans MT" w:cs="Times New Roman"/>
          <w:lang w:eastAsia="es-ES_tradnl"/>
        </w:rPr>
        <w:t>En todo caso, l</w:t>
      </w:r>
      <w:r w:rsidR="00677D94" w:rsidRPr="00083D2A">
        <w:rPr>
          <w:rFonts w:ascii="Gill Sans MT" w:eastAsia="Times New Roman" w:hAnsi="Gill Sans MT" w:cs="Times New Roman"/>
          <w:lang w:eastAsia="es-ES_tradnl"/>
        </w:rPr>
        <w:t>a transmisión de datos a Autoridades públicas en el ejercicio de sus funciones públicas no  precisará</w:t>
      </w:r>
      <w:r w:rsidR="009263D5" w:rsidRPr="00083D2A">
        <w:rPr>
          <w:rFonts w:ascii="Gill Sans MT" w:eastAsia="Times New Roman" w:hAnsi="Gill Sans MT" w:cs="Times New Roman"/>
          <w:lang w:eastAsia="es-ES_tradnl"/>
        </w:rPr>
        <w:t>n</w:t>
      </w:r>
      <w:r w:rsidR="00677D94" w:rsidRPr="00083D2A">
        <w:rPr>
          <w:rFonts w:ascii="Gill Sans MT" w:eastAsia="Times New Roman" w:hAnsi="Gill Sans MT" w:cs="Times New Roman"/>
          <w:lang w:eastAsia="es-ES_tradnl"/>
        </w:rPr>
        <w:t xml:space="preserve"> de la autorización del RESPONSABLE si dichas transmisiones son necesarias para alcanzar la finalidad del encargo.</w:t>
      </w:r>
    </w:p>
    <w:p w14:paraId="25061471" w14:textId="77777777" w:rsidR="00677D94" w:rsidRPr="003E6104" w:rsidRDefault="00677D94" w:rsidP="00765AC2">
      <w:pPr>
        <w:spacing w:after="0"/>
        <w:jc w:val="both"/>
        <w:rPr>
          <w:rFonts w:ascii="Avenir Book" w:eastAsia="Times New Roman" w:hAnsi="Avenir Book" w:cs="Times New Roman"/>
          <w:lang w:eastAsia="es-ES_tradnl"/>
        </w:rPr>
      </w:pPr>
    </w:p>
    <w:p w14:paraId="754AFCED" w14:textId="7578795B"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Décima</w:t>
      </w:r>
      <w:r w:rsidR="00677D94" w:rsidRPr="004F3CBB">
        <w:rPr>
          <w:rFonts w:ascii="Gill Sans MT" w:eastAsia="Times New Roman" w:hAnsi="Gill Sans MT" w:cs="Times New Roman"/>
          <w:b/>
          <w:lang w:eastAsia="es-ES_tradnl"/>
        </w:rPr>
        <w:t xml:space="preserve">. Transferencias internacionales de datos </w:t>
      </w:r>
    </w:p>
    <w:p w14:paraId="58D6140C" w14:textId="77777777" w:rsidR="00677D94" w:rsidRPr="00F65E4B" w:rsidRDefault="00677D94" w:rsidP="00765AC2">
      <w:pPr>
        <w:spacing w:after="0"/>
        <w:jc w:val="both"/>
        <w:rPr>
          <w:rFonts w:ascii="Gill Sans MT" w:eastAsia="Times New Roman" w:hAnsi="Gill Sans MT" w:cs="Times New Roman"/>
          <w:lang w:eastAsia="es-ES_tradnl"/>
        </w:rPr>
      </w:pPr>
    </w:p>
    <w:p w14:paraId="489F6AEF" w14:textId="77777777" w:rsidR="004F3CBB" w:rsidRPr="00F65E4B" w:rsidRDefault="00677D94" w:rsidP="00E1084E">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El ENCARGADO se compromete a</w:t>
      </w:r>
      <w:r w:rsidR="004F3CBB" w:rsidRPr="00F65E4B">
        <w:rPr>
          <w:rFonts w:ascii="Gill Sans MT" w:eastAsia="Times New Roman" w:hAnsi="Gill Sans MT" w:cs="Times New Roman"/>
          <w:lang w:eastAsia="es-ES_tradnl"/>
        </w:rPr>
        <w:t>:</w:t>
      </w:r>
    </w:p>
    <w:p w14:paraId="012BCB0E" w14:textId="77777777" w:rsidR="004F3CBB" w:rsidRPr="00F65E4B" w:rsidRDefault="004F3CBB" w:rsidP="00E1084E">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p>
    <w:p w14:paraId="30AD9EC5" w14:textId="77777777" w:rsidR="004D0D48" w:rsidRDefault="004F3CBB" w:rsidP="004F3CBB">
      <w:pPr>
        <w:pStyle w:val="Prrafodelista"/>
        <w:widowControl w:val="0"/>
        <w:numPr>
          <w:ilvl w:val="0"/>
          <w:numId w:val="31"/>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T</w:t>
      </w:r>
      <w:r w:rsidR="00677D94" w:rsidRPr="00F65E4B">
        <w:rPr>
          <w:rFonts w:ascii="Gill Sans MT" w:eastAsia="Times New Roman" w:hAnsi="Gill Sans MT" w:cs="Times New Roman"/>
          <w:lang w:eastAsia="es-ES_tradnl"/>
        </w:rPr>
        <w:t>ratar los datos personales dentro del Espacio Económico Europeo</w:t>
      </w:r>
      <w:r w:rsidRPr="00F65E4B">
        <w:rPr>
          <w:rFonts w:ascii="Gill Sans MT" w:eastAsia="Times New Roman" w:hAnsi="Gill Sans MT" w:cs="Times New Roman"/>
          <w:lang w:eastAsia="es-ES_tradnl"/>
        </w:rPr>
        <w:t xml:space="preserve"> </w:t>
      </w:r>
      <w:r w:rsidR="00677D94" w:rsidRPr="00F65E4B">
        <w:rPr>
          <w:rFonts w:ascii="Gill Sans MT" w:eastAsia="Times New Roman" w:hAnsi="Gill Sans MT" w:cs="Times New Roman"/>
          <w:lang w:eastAsia="es-ES_tradnl"/>
        </w:rPr>
        <w:t>u otro espacio considerado por la normativa aplicable como de seguridad equivalente</w:t>
      </w:r>
      <w:r w:rsidR="009263D5" w:rsidRPr="00F65E4B">
        <w:rPr>
          <w:rFonts w:ascii="Gill Sans MT" w:eastAsia="Times New Roman" w:hAnsi="Gill Sans MT" w:cs="Times New Roman"/>
          <w:lang w:eastAsia="es-ES_tradnl"/>
        </w:rPr>
        <w:t xml:space="preserve"> </w:t>
      </w:r>
      <w:r w:rsidR="009263D5" w:rsidRPr="00065089">
        <w:rPr>
          <w:rFonts w:ascii="Gill Sans MT" w:eastAsia="Times New Roman" w:hAnsi="Gill Sans MT" w:cs="Times New Roman"/>
          <w:strike/>
          <w:lang w:eastAsia="es-ES_tradnl"/>
        </w:rPr>
        <w:t>(</w:t>
      </w:r>
      <w:r w:rsidR="009263D5" w:rsidRPr="00065089">
        <w:rPr>
          <w:rFonts w:ascii="Gill Sans MT" w:eastAsia="Times New Roman" w:hAnsi="Gill Sans MT" w:cs="Times New Roman"/>
          <w:strike/>
          <w:highlight w:val="yellow"/>
          <w:lang w:eastAsia="es-ES_tradnl"/>
        </w:rPr>
        <w:t>país,  territorio o uno o varios sectores específicos de ese país u organización internacional que haya sido declarado de nivel de protección adecuado por la Comisión Europea</w:t>
      </w:r>
      <w:r w:rsidRPr="00065089">
        <w:rPr>
          <w:rFonts w:ascii="Gill Sans MT" w:eastAsia="Times New Roman" w:hAnsi="Gill Sans MT" w:cs="Times New Roman"/>
          <w:strike/>
          <w:lang w:eastAsia="es-ES_tradnl"/>
        </w:rPr>
        <w:t>)</w:t>
      </w:r>
      <w:r w:rsidR="00677D94" w:rsidRPr="00065089">
        <w:rPr>
          <w:rFonts w:ascii="Gill Sans MT" w:eastAsia="Times New Roman" w:hAnsi="Gill Sans MT" w:cs="Times New Roman"/>
          <w:strike/>
          <w:lang w:eastAsia="es-ES_tradnl"/>
        </w:rPr>
        <w:t>,</w:t>
      </w:r>
      <w:r w:rsidR="00677D94" w:rsidRPr="00F65E4B">
        <w:rPr>
          <w:rFonts w:ascii="Gill Sans MT" w:eastAsia="Times New Roman" w:hAnsi="Gill Sans MT" w:cs="Times New Roman"/>
          <w:lang w:eastAsia="es-ES_tradnl"/>
        </w:rPr>
        <w:t xml:space="preserve"> no tratándolos fuera de este espacio ni directamente ni a través d</w:t>
      </w:r>
      <w:r w:rsidR="004D0D48">
        <w:rPr>
          <w:rFonts w:ascii="Gill Sans MT" w:eastAsia="Times New Roman" w:hAnsi="Gill Sans MT" w:cs="Times New Roman"/>
          <w:lang w:eastAsia="es-ES_tradnl"/>
        </w:rPr>
        <w:t xml:space="preserve">e cualesquiera subcontratistas. </w:t>
      </w:r>
    </w:p>
    <w:p w14:paraId="0CF6A321" w14:textId="77777777" w:rsidR="004D0D48" w:rsidRPr="003C7CED" w:rsidRDefault="004D0D48" w:rsidP="004D0D48">
      <w:pPr>
        <w:pStyle w:val="Prrafodelista"/>
        <w:widowControl w:val="0"/>
        <w:numPr>
          <w:ilvl w:val="0"/>
          <w:numId w:val="31"/>
        </w:numPr>
        <w:tabs>
          <w:tab w:val="left" w:pos="220"/>
          <w:tab w:val="left" w:pos="720"/>
        </w:tabs>
        <w:autoSpaceDE w:val="0"/>
        <w:autoSpaceDN w:val="0"/>
        <w:adjustRightInd w:val="0"/>
        <w:jc w:val="both"/>
        <w:rPr>
          <w:rFonts w:ascii="Gill Sans MT" w:hAnsi="Gill Sans MT"/>
          <w:lang w:eastAsia="es-ES_tradnl"/>
        </w:rPr>
      </w:pPr>
      <w:r w:rsidRPr="003C7CED">
        <w:rPr>
          <w:rFonts w:ascii="Gill Sans MT" w:hAnsi="Gill Sans MT"/>
          <w:lang w:eastAsia="es-ES_tradnl"/>
        </w:rPr>
        <w:t>Sólo tratará datos personales fuera de estos espacios o a través de subcontratistas cuando:</w:t>
      </w:r>
    </w:p>
    <w:p w14:paraId="6CDCF005" w14:textId="77777777" w:rsidR="004D0D48" w:rsidRPr="003C7CED" w:rsidRDefault="004D0D48" w:rsidP="004D0D48">
      <w:pPr>
        <w:pStyle w:val="Prrafodelista"/>
        <w:widowControl w:val="0"/>
        <w:tabs>
          <w:tab w:val="left" w:pos="220"/>
          <w:tab w:val="left" w:pos="720"/>
        </w:tabs>
        <w:autoSpaceDE w:val="0"/>
        <w:autoSpaceDN w:val="0"/>
        <w:adjustRightInd w:val="0"/>
        <w:ind w:left="1211"/>
        <w:jc w:val="both"/>
        <w:rPr>
          <w:rFonts w:ascii="Gill Sans MT" w:hAnsi="Gill Sans MT"/>
          <w:lang w:eastAsia="es-ES_tradnl"/>
        </w:rPr>
      </w:pPr>
    </w:p>
    <w:p w14:paraId="0D6E5291" w14:textId="52BF2D7A" w:rsidR="004D0D48" w:rsidRDefault="004D0D48" w:rsidP="004D0D48">
      <w:pPr>
        <w:pStyle w:val="Prrafodelista"/>
        <w:widowControl w:val="0"/>
        <w:numPr>
          <w:ilvl w:val="1"/>
          <w:numId w:val="31"/>
        </w:numPr>
        <w:tabs>
          <w:tab w:val="left" w:pos="220"/>
          <w:tab w:val="left" w:pos="720"/>
        </w:tabs>
        <w:autoSpaceDE w:val="0"/>
        <w:autoSpaceDN w:val="0"/>
        <w:adjustRightInd w:val="0"/>
        <w:jc w:val="both"/>
        <w:rPr>
          <w:rFonts w:ascii="Gill Sans MT" w:hAnsi="Gill Sans MT"/>
          <w:lang w:eastAsia="es-ES_tradnl"/>
        </w:rPr>
      </w:pPr>
      <w:r w:rsidRPr="003C7CED">
        <w:rPr>
          <w:rFonts w:ascii="Gill Sans MT" w:hAnsi="Gill Sans MT"/>
          <w:lang w:eastAsia="es-ES_tradnl"/>
        </w:rPr>
        <w:t>Exista obligación en virtud del Derecho de la Unión o del Estado miembr</w:t>
      </w:r>
      <w:r>
        <w:rPr>
          <w:rFonts w:ascii="Gill Sans MT" w:hAnsi="Gill Sans MT"/>
          <w:lang w:eastAsia="es-ES_tradnl"/>
        </w:rPr>
        <w:t>o que le resulte de aplicación.</w:t>
      </w:r>
    </w:p>
    <w:p w14:paraId="47EDE678" w14:textId="308EA803" w:rsidR="006B001E" w:rsidRPr="00401040" w:rsidRDefault="004D0D48" w:rsidP="00E1084E">
      <w:pPr>
        <w:pStyle w:val="Prrafodelista"/>
        <w:widowControl w:val="0"/>
        <w:numPr>
          <w:ilvl w:val="1"/>
          <w:numId w:val="31"/>
        </w:numPr>
        <w:tabs>
          <w:tab w:val="left" w:pos="220"/>
          <w:tab w:val="left" w:pos="720"/>
        </w:tabs>
        <w:autoSpaceDE w:val="0"/>
        <w:autoSpaceDN w:val="0"/>
        <w:adjustRightInd w:val="0"/>
        <w:spacing w:after="0"/>
        <w:jc w:val="both"/>
        <w:rPr>
          <w:rFonts w:ascii="Avenir Book" w:eastAsia="Times New Roman" w:hAnsi="Avenir Book" w:cs="Times New Roman"/>
          <w:lang w:eastAsia="es-ES_tradnl"/>
        </w:rPr>
      </w:pPr>
      <w:r w:rsidRPr="00401040">
        <w:rPr>
          <w:rFonts w:ascii="Gill Sans MT" w:hAnsi="Gill Sans MT"/>
          <w:lang w:eastAsia="es-ES_tradnl"/>
        </w:rPr>
        <w:t xml:space="preserve">Que hubiera obtenido una autorización previa y por escrito del RESPONSABLE. En caso de existir, </w:t>
      </w:r>
      <w:r w:rsidR="00677D94" w:rsidRPr="00401040">
        <w:rPr>
          <w:rFonts w:ascii="Gill Sans MT" w:eastAsia="Times New Roman" w:hAnsi="Gill Sans MT" w:cs="Times New Roman"/>
          <w:lang w:eastAsia="es-ES_tradnl"/>
        </w:rPr>
        <w:t>se a</w:t>
      </w:r>
      <w:r w:rsidR="00E1084E" w:rsidRPr="00401040">
        <w:rPr>
          <w:rFonts w:ascii="Gill Sans MT" w:eastAsia="Times New Roman" w:hAnsi="Gill Sans MT" w:cs="Times New Roman"/>
          <w:lang w:eastAsia="es-ES_tradnl"/>
        </w:rPr>
        <w:t>compañará</w:t>
      </w:r>
      <w:r w:rsidR="00677D94" w:rsidRPr="00401040">
        <w:rPr>
          <w:rFonts w:ascii="Gill Sans MT" w:eastAsia="Times New Roman" w:hAnsi="Gill Sans MT" w:cs="Times New Roman"/>
          <w:lang w:eastAsia="es-ES_tradnl"/>
        </w:rPr>
        <w:t xml:space="preserve"> </w:t>
      </w:r>
      <w:r w:rsidR="00401040">
        <w:rPr>
          <w:rFonts w:ascii="Gill Sans MT" w:eastAsia="Times New Roman" w:hAnsi="Gill Sans MT" w:cs="Times New Roman"/>
          <w:lang w:eastAsia="es-ES_tradnl"/>
        </w:rPr>
        <w:t xml:space="preserve">como anexo </w:t>
      </w:r>
      <w:r w:rsidR="00677D94" w:rsidRPr="00401040">
        <w:rPr>
          <w:rFonts w:ascii="Gill Sans MT" w:eastAsia="Times New Roman" w:hAnsi="Gill Sans MT" w:cs="Times New Roman"/>
          <w:lang w:eastAsia="es-ES_tradnl"/>
        </w:rPr>
        <w:t xml:space="preserve">al </w:t>
      </w:r>
      <w:r w:rsidR="00401040" w:rsidRPr="00401040">
        <w:rPr>
          <w:rFonts w:ascii="Gill Sans MT" w:eastAsia="Times New Roman" w:hAnsi="Gill Sans MT" w:cs="Times New Roman"/>
          <w:lang w:eastAsia="es-ES_tradnl"/>
        </w:rPr>
        <w:t xml:space="preserve">presente </w:t>
      </w:r>
      <w:r w:rsidR="00E1084E" w:rsidRPr="00401040">
        <w:rPr>
          <w:rFonts w:ascii="Gill Sans MT" w:eastAsia="Times New Roman" w:hAnsi="Gill Sans MT" w:cs="Times New Roman"/>
          <w:lang w:eastAsia="es-ES_tradnl"/>
        </w:rPr>
        <w:t>contrato</w:t>
      </w:r>
      <w:r w:rsidR="00401040" w:rsidRPr="00401040">
        <w:rPr>
          <w:rFonts w:ascii="Gill Sans MT" w:eastAsia="Times New Roman" w:hAnsi="Gill Sans MT" w:cs="Times New Roman"/>
          <w:lang w:eastAsia="es-ES_tradnl"/>
        </w:rPr>
        <w:t xml:space="preserve">. </w:t>
      </w:r>
      <w:r w:rsidR="00E1084E" w:rsidRPr="00401040">
        <w:rPr>
          <w:rFonts w:ascii="Gill Sans MT" w:eastAsia="Times New Roman" w:hAnsi="Gill Sans MT" w:cs="Times New Roman"/>
          <w:lang w:eastAsia="es-ES_tradnl"/>
        </w:rPr>
        <w:t xml:space="preserve"> </w:t>
      </w:r>
    </w:p>
    <w:p w14:paraId="74064B96" w14:textId="77777777" w:rsidR="00401040" w:rsidRPr="00401040" w:rsidRDefault="00401040" w:rsidP="00401040">
      <w:pPr>
        <w:widowControl w:val="0"/>
        <w:tabs>
          <w:tab w:val="left" w:pos="220"/>
          <w:tab w:val="left" w:pos="720"/>
        </w:tabs>
        <w:autoSpaceDE w:val="0"/>
        <w:autoSpaceDN w:val="0"/>
        <w:adjustRightInd w:val="0"/>
        <w:spacing w:after="0"/>
        <w:ind w:left="1080"/>
        <w:jc w:val="both"/>
        <w:rPr>
          <w:rFonts w:ascii="Avenir Book" w:eastAsia="Times New Roman" w:hAnsi="Avenir Book" w:cs="Times New Roman"/>
          <w:lang w:eastAsia="es-ES_tradnl"/>
        </w:rPr>
      </w:pPr>
    </w:p>
    <w:p w14:paraId="38E0A029" w14:textId="77777777" w:rsidR="004D0D48" w:rsidRPr="003C7CED" w:rsidRDefault="004D0D48" w:rsidP="004D0D48">
      <w:pPr>
        <w:pStyle w:val="Prrafodelista"/>
        <w:widowControl w:val="0"/>
        <w:numPr>
          <w:ilvl w:val="0"/>
          <w:numId w:val="33"/>
        </w:numPr>
        <w:tabs>
          <w:tab w:val="left" w:pos="220"/>
          <w:tab w:val="left" w:pos="720"/>
        </w:tabs>
        <w:autoSpaceDE w:val="0"/>
        <w:autoSpaceDN w:val="0"/>
        <w:adjustRightInd w:val="0"/>
        <w:jc w:val="both"/>
        <w:rPr>
          <w:rFonts w:ascii="Gill Sans MT" w:hAnsi="Gill Sans MT"/>
          <w:lang w:eastAsia="es-ES_tradnl"/>
        </w:rPr>
      </w:pPr>
      <w:r w:rsidRPr="003C7CED">
        <w:rPr>
          <w:rFonts w:ascii="Gill Sans MT" w:hAnsi="Gill Sans MT"/>
          <w:lang w:eastAsia="es-ES_tradnl"/>
        </w:rPr>
        <w:t xml:space="preserve">Informar por escrito al RESPONSABLE con antelación suficiente a efectuar el tratamiento, de la exigencia legal cuando sea vea obligado por causa de Derecho nacional o de la Unión Europea, a llevar a cabo alguna transferencia internacional de datos. Garantizará en todo caso el cumplimiento de cualesquiera requisitos legales que sean aplicables al RESPONSABLE, salvo que el Derecho aplicable lo prohíba por razones importantes de interés público </w:t>
      </w:r>
    </w:p>
    <w:p w14:paraId="6DBCC921" w14:textId="77777777" w:rsidR="00677D94" w:rsidRPr="003E6104" w:rsidRDefault="00677D94" w:rsidP="00765AC2">
      <w:pPr>
        <w:spacing w:after="0"/>
        <w:jc w:val="both"/>
        <w:rPr>
          <w:rFonts w:ascii="Avenir Book" w:eastAsia="Times New Roman" w:hAnsi="Avenir Book" w:cs="Times New Roman"/>
          <w:lang w:eastAsia="es-ES_tradnl"/>
        </w:rPr>
      </w:pPr>
    </w:p>
    <w:p w14:paraId="7E7CF936" w14:textId="35C0513A"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Undécima</w:t>
      </w:r>
      <w:r w:rsidR="00677D94" w:rsidRPr="004F3CBB">
        <w:rPr>
          <w:rFonts w:ascii="Gill Sans MT" w:eastAsia="Times New Roman" w:hAnsi="Gill Sans MT" w:cs="Times New Roman"/>
          <w:b/>
          <w:lang w:eastAsia="es-ES_tradnl"/>
        </w:rPr>
        <w:t xml:space="preserve">. Subcontratación del tratamiento de datos </w:t>
      </w:r>
    </w:p>
    <w:p w14:paraId="1B718122" w14:textId="77777777" w:rsidR="00677D94" w:rsidRPr="003E6104" w:rsidRDefault="00677D94" w:rsidP="00765AC2">
      <w:pPr>
        <w:spacing w:after="0"/>
        <w:jc w:val="both"/>
        <w:rPr>
          <w:rFonts w:ascii="Avenir Book" w:eastAsia="Times New Roman" w:hAnsi="Avenir Book" w:cs="Times New Roman"/>
          <w:lang w:eastAsia="es-ES_tradnl"/>
        </w:rPr>
      </w:pPr>
    </w:p>
    <w:p w14:paraId="0228783B" w14:textId="56C99201" w:rsidR="0092766E" w:rsidRPr="00F65E4B" w:rsidRDefault="00677D94" w:rsidP="0092766E">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El ENCARGADO no podrá subcontratar a un tercero la realización de ningún tratamiento de datos que le hubiera encomendado el RESPONSABLE, salvo que hubiera obtenido de éste una autorización previa y por escrito para ello; la cual, de existir, se anexará </w:t>
      </w:r>
      <w:r w:rsidR="0092766E" w:rsidRPr="00F65E4B">
        <w:rPr>
          <w:rFonts w:ascii="Gill Sans MT" w:eastAsia="Times New Roman" w:hAnsi="Gill Sans MT" w:cs="Times New Roman"/>
          <w:lang w:eastAsia="es-ES_tradnl"/>
        </w:rPr>
        <w:t xml:space="preserve">al </w:t>
      </w:r>
      <w:r w:rsidR="00401040">
        <w:rPr>
          <w:rFonts w:ascii="Gill Sans MT" w:eastAsia="Times New Roman" w:hAnsi="Gill Sans MT" w:cs="Times New Roman"/>
          <w:lang w:eastAsia="es-ES_tradnl"/>
        </w:rPr>
        <w:t xml:space="preserve">presente </w:t>
      </w:r>
      <w:r w:rsidR="0092766E" w:rsidRPr="00F65E4B">
        <w:rPr>
          <w:rFonts w:ascii="Gill Sans MT" w:eastAsia="Times New Roman" w:hAnsi="Gill Sans MT" w:cs="Times New Roman"/>
          <w:lang w:eastAsia="es-ES_tradnl"/>
        </w:rPr>
        <w:t>contrato</w:t>
      </w:r>
      <w:r w:rsidR="00401040">
        <w:rPr>
          <w:rFonts w:ascii="Gill Sans MT" w:eastAsia="Times New Roman" w:hAnsi="Gill Sans MT" w:cs="Times New Roman"/>
          <w:lang w:eastAsia="es-ES_tradnl"/>
        </w:rPr>
        <w:t>.</w:t>
      </w:r>
      <w:r w:rsidR="0092766E" w:rsidRPr="00F65E4B">
        <w:rPr>
          <w:rFonts w:ascii="Gill Sans MT" w:eastAsia="Times New Roman" w:hAnsi="Gill Sans MT" w:cs="Times New Roman"/>
          <w:lang w:eastAsia="es-ES_tradnl"/>
        </w:rPr>
        <w:t xml:space="preserve"> </w:t>
      </w:r>
    </w:p>
    <w:p w14:paraId="20A18B6E" w14:textId="77777777" w:rsidR="006B001E" w:rsidRPr="00F65E4B" w:rsidRDefault="006B001E" w:rsidP="0092766E">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p>
    <w:p w14:paraId="6A44961C" w14:textId="77777777" w:rsidR="00677D94" w:rsidRPr="00F65E4B" w:rsidRDefault="00677D94" w:rsidP="00765AC2">
      <w:pPr>
        <w:widowControl w:val="0"/>
        <w:autoSpaceDE w:val="0"/>
        <w:autoSpaceDN w:val="0"/>
        <w:adjustRightInd w:val="0"/>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En todo caso, para autorizar la subcontratación, es requisito imprescindible que se cumplan las </w:t>
      </w:r>
      <w:r w:rsidRPr="00F65E4B">
        <w:rPr>
          <w:rFonts w:ascii="Gill Sans MT" w:eastAsia="Times New Roman" w:hAnsi="Gill Sans MT" w:cs="Times New Roman"/>
          <w:lang w:eastAsia="es-ES_tradnl"/>
        </w:rPr>
        <w:lastRenderedPageBreak/>
        <w:t xml:space="preserve">siguientes condiciones: </w:t>
      </w:r>
    </w:p>
    <w:p w14:paraId="65991F9C" w14:textId="77777777" w:rsidR="0092766E" w:rsidRPr="00F65E4B" w:rsidRDefault="0092766E" w:rsidP="00765AC2">
      <w:pPr>
        <w:widowControl w:val="0"/>
        <w:autoSpaceDE w:val="0"/>
        <w:autoSpaceDN w:val="0"/>
        <w:adjustRightInd w:val="0"/>
        <w:spacing w:after="0"/>
        <w:jc w:val="both"/>
        <w:rPr>
          <w:rFonts w:ascii="Gill Sans MT" w:eastAsia="Times New Roman" w:hAnsi="Gill Sans MT" w:cs="Times New Roman"/>
          <w:lang w:eastAsia="es-ES_tradnl"/>
        </w:rPr>
      </w:pPr>
    </w:p>
    <w:p w14:paraId="643F9686" w14:textId="510927E3" w:rsidR="00677D94" w:rsidRPr="004D0D48" w:rsidRDefault="00677D94" w:rsidP="004D0D48">
      <w:pPr>
        <w:pStyle w:val="Prrafodelista"/>
        <w:widowControl w:val="0"/>
        <w:numPr>
          <w:ilvl w:val="0"/>
          <w:numId w:val="33"/>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4D0D48">
        <w:rPr>
          <w:rFonts w:ascii="Gill Sans MT" w:eastAsia="Times New Roman" w:hAnsi="Gill Sans MT" w:cs="Times New Roman"/>
          <w:lang w:eastAsia="es-ES_tradnl"/>
        </w:rPr>
        <w:t xml:space="preserve">Que el tratamiento de datos personales por parte del subcontratista se ajuste a la legalidad vigente, lo contemplado en este </w:t>
      </w:r>
      <w:r w:rsidR="0092766E" w:rsidRPr="004D0D48">
        <w:rPr>
          <w:rFonts w:ascii="Gill Sans MT" w:eastAsia="Times New Roman" w:hAnsi="Gill Sans MT" w:cs="Times New Roman"/>
          <w:lang w:eastAsia="es-ES_tradnl"/>
        </w:rPr>
        <w:t>Anexo</w:t>
      </w:r>
      <w:r w:rsidRPr="004D0D48">
        <w:rPr>
          <w:rFonts w:ascii="Gill Sans MT" w:eastAsia="Times New Roman" w:hAnsi="Gill Sans MT" w:cs="Times New Roman"/>
          <w:lang w:eastAsia="es-ES_tradnl"/>
        </w:rPr>
        <w:t xml:space="preserve"> y a las instrucciones del RESPONSABLE. </w:t>
      </w:r>
      <w:r w:rsidRPr="004D0D48">
        <w:rPr>
          <w:rFonts w:ascii="MS Gothic" w:eastAsia="MS Gothic" w:hAnsi="MS Gothic" w:cs="MS Gothic" w:hint="eastAsia"/>
          <w:lang w:eastAsia="es-ES_tradnl"/>
        </w:rPr>
        <w:t> </w:t>
      </w:r>
    </w:p>
    <w:p w14:paraId="657B4422" w14:textId="0361B52A" w:rsidR="009B6914" w:rsidRPr="004D0D48" w:rsidRDefault="00677D94" w:rsidP="004D0D48">
      <w:pPr>
        <w:pStyle w:val="Prrafodelista"/>
        <w:widowControl w:val="0"/>
        <w:numPr>
          <w:ilvl w:val="0"/>
          <w:numId w:val="33"/>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4D0D48">
        <w:rPr>
          <w:rFonts w:ascii="Gill Sans MT" w:eastAsia="Times New Roman" w:hAnsi="Gill Sans MT" w:cs="Times New Roman"/>
          <w:lang w:eastAsia="es-ES_tradnl"/>
        </w:rPr>
        <w:t xml:space="preserve">Que el ENCARGADO y la empresa subcontratista formalicen un </w:t>
      </w:r>
      <w:r w:rsidR="00AC6479" w:rsidRPr="004D0D48">
        <w:rPr>
          <w:rFonts w:ascii="Gill Sans MT" w:eastAsia="Times New Roman" w:hAnsi="Gill Sans MT" w:cs="Times New Roman"/>
          <w:lang w:eastAsia="es-ES_tradnl"/>
        </w:rPr>
        <w:t xml:space="preserve">acuerdo o </w:t>
      </w:r>
      <w:r w:rsidRPr="004D0D48">
        <w:rPr>
          <w:rFonts w:ascii="Gill Sans MT" w:eastAsia="Times New Roman" w:hAnsi="Gill Sans MT" w:cs="Times New Roman"/>
          <w:lang w:eastAsia="es-ES_tradnl"/>
        </w:rPr>
        <w:t xml:space="preserve">contrato de encargo de tratamiento de datos en términos no menos restrictivos a los previstos en el presente, el cual será puesto a disposición del RESPONSABLE a su mera solicitud para verificar su existencia y contenido. </w:t>
      </w:r>
      <w:r w:rsidRPr="004D0D48">
        <w:rPr>
          <w:rFonts w:ascii="MS Gothic" w:eastAsia="MS Gothic" w:hAnsi="MS Gothic" w:cs="MS Gothic" w:hint="eastAsia"/>
          <w:lang w:eastAsia="es-ES_tradnl"/>
        </w:rPr>
        <w:t> </w:t>
      </w:r>
    </w:p>
    <w:p w14:paraId="468C0057" w14:textId="77777777" w:rsidR="00765AC2" w:rsidRPr="00F65E4B" w:rsidRDefault="00765AC2" w:rsidP="00765AC2">
      <w:pPr>
        <w:spacing w:after="0"/>
        <w:jc w:val="both"/>
        <w:rPr>
          <w:rFonts w:ascii="Gill Sans MT" w:eastAsia="Times New Roman" w:hAnsi="Gill Sans MT" w:cs="Times New Roman"/>
          <w:lang w:eastAsia="es-ES_tradnl"/>
        </w:rPr>
      </w:pPr>
    </w:p>
    <w:p w14:paraId="6BC833F8" w14:textId="072DAC39" w:rsidR="00677D94" w:rsidRPr="00F65E4B" w:rsidRDefault="00677D94" w:rsidP="00A40340">
      <w:pPr>
        <w:pStyle w:val="Textocomentario"/>
        <w:jc w:val="both"/>
        <w:rPr>
          <w:rFonts w:ascii="Gill Sans MT" w:hAnsi="Gill Sans MT"/>
          <w:sz w:val="22"/>
          <w:szCs w:val="22"/>
          <w:lang w:eastAsia="es-ES_tradnl"/>
        </w:rPr>
      </w:pPr>
      <w:r w:rsidRPr="00F65E4B">
        <w:rPr>
          <w:rFonts w:ascii="Gill Sans MT" w:hAnsi="Gill Sans MT"/>
          <w:sz w:val="22"/>
          <w:szCs w:val="22"/>
          <w:lang w:eastAsia="es-ES_tradnl"/>
        </w:rPr>
        <w:t>En el marco de una subcontratación, siempre que la misma esté autorizada previamente por el RESPONSABLE, si el subcontratista del ENCARGADO DEL TRATAMIENTO está situado en un país fuera del ámbito de la UE/EEE y en un país</w:t>
      </w:r>
      <w:r w:rsidR="00A40340" w:rsidRPr="00F65E4B">
        <w:rPr>
          <w:rFonts w:ascii="Gill Sans MT" w:hAnsi="Gill Sans MT"/>
          <w:sz w:val="22"/>
          <w:szCs w:val="22"/>
          <w:lang w:eastAsia="es-ES_tradnl"/>
        </w:rPr>
        <w:t xml:space="preserve"> que no tiene declarado el nivel adecuado de protección de datos personales por la Comisión Europea,</w:t>
      </w:r>
      <w:r w:rsidRPr="00F65E4B">
        <w:rPr>
          <w:rFonts w:ascii="Gill Sans MT" w:hAnsi="Gill Sans MT"/>
          <w:sz w:val="22"/>
          <w:szCs w:val="22"/>
          <w:lang w:eastAsia="es-ES_tradnl"/>
        </w:rPr>
        <w:t xml:space="preserve"> </w:t>
      </w:r>
      <w:r w:rsidR="009263D5" w:rsidRPr="00F65E4B">
        <w:rPr>
          <w:rFonts w:ascii="Gill Sans MT" w:hAnsi="Gill Sans MT"/>
          <w:sz w:val="22"/>
          <w:szCs w:val="22"/>
          <w:lang w:eastAsia="es-ES_tradnl"/>
        </w:rPr>
        <w:t>o entidad no certificada en el marco del Escudo de Privacidad UE-EE.UU</w:t>
      </w:r>
      <w:r w:rsidR="00A40340" w:rsidRPr="00F65E4B">
        <w:rPr>
          <w:rFonts w:ascii="Gill Sans MT" w:hAnsi="Gill Sans MT"/>
          <w:sz w:val="22"/>
          <w:szCs w:val="22"/>
          <w:lang w:eastAsia="es-ES_tradnl"/>
        </w:rPr>
        <w:t xml:space="preserve">, </w:t>
      </w:r>
      <w:r w:rsidRPr="00F65E4B">
        <w:rPr>
          <w:rFonts w:ascii="Gill Sans MT" w:hAnsi="Gill Sans MT"/>
          <w:sz w:val="22"/>
          <w:szCs w:val="22"/>
          <w:lang w:eastAsia="es-ES_tradnl"/>
        </w:rPr>
        <w:t>será necesario que se otorguen las autorizaciones pertinentes y/o firmar las cláusulas estándar aprobadas por la Comisión Europea para estos casos. El ENCARGADO se abstendrá de realizar la transferencia internacional de datos requerida hasta que no se hayan obtenido las garantías adecuadas.</w:t>
      </w:r>
      <w:r w:rsidR="004D0D48">
        <w:rPr>
          <w:rFonts w:ascii="Gill Sans MT" w:hAnsi="Gill Sans MT"/>
          <w:sz w:val="22"/>
          <w:szCs w:val="22"/>
          <w:lang w:eastAsia="es-ES_tradnl"/>
        </w:rPr>
        <w:t xml:space="preserve"> </w:t>
      </w:r>
      <w:r w:rsidR="004F3CBB" w:rsidRPr="004D0D48">
        <w:rPr>
          <w:rFonts w:ascii="Gill Sans MT" w:hAnsi="Gill Sans MT"/>
          <w:sz w:val="22"/>
          <w:szCs w:val="22"/>
          <w:lang w:eastAsia="es-ES_tradnl"/>
        </w:rPr>
        <w:t>En cualquier caso, conforme al artículo 215.4 de la LCSP, EL ENCARGADO garantizará el sometimiento del  subcontratista a la normativa nacional  y de la Unión Europea en materia de protección de datos en los términos expresados en el  último párrafo del artículo 201.2 de la misma norma</w:t>
      </w:r>
      <w:r w:rsidR="004D0D48" w:rsidRPr="004D0D48">
        <w:rPr>
          <w:rFonts w:ascii="Gill Sans MT" w:hAnsi="Gill Sans MT"/>
          <w:sz w:val="22"/>
          <w:szCs w:val="22"/>
          <w:lang w:eastAsia="es-ES_tradnl"/>
        </w:rPr>
        <w:t>.</w:t>
      </w:r>
    </w:p>
    <w:p w14:paraId="2075693E" w14:textId="77777777" w:rsidR="009263D5" w:rsidRPr="004F3CBB" w:rsidRDefault="009263D5" w:rsidP="00765AC2">
      <w:pPr>
        <w:spacing w:after="0"/>
        <w:jc w:val="both"/>
        <w:rPr>
          <w:rFonts w:ascii="Gill Sans MT" w:eastAsia="Times New Roman" w:hAnsi="Gill Sans MT" w:cs="Times New Roman"/>
          <w:lang w:eastAsia="es-ES_tradnl"/>
        </w:rPr>
      </w:pPr>
    </w:p>
    <w:p w14:paraId="3C01942B" w14:textId="36D1CB7D" w:rsidR="009263D5" w:rsidRPr="004F3CBB" w:rsidRDefault="00A40340" w:rsidP="009263D5">
      <w:pPr>
        <w:pStyle w:val="Textocomentario"/>
        <w:jc w:val="both"/>
        <w:rPr>
          <w:rFonts w:ascii="Gill Sans MT" w:hAnsi="Gill Sans MT"/>
          <w:sz w:val="22"/>
          <w:szCs w:val="22"/>
          <w:lang w:eastAsia="es-ES_tradnl"/>
        </w:rPr>
      </w:pPr>
      <w:r w:rsidRPr="004F3CBB">
        <w:rPr>
          <w:rFonts w:ascii="Gill Sans MT" w:hAnsi="Gill Sans MT"/>
          <w:sz w:val="22"/>
          <w:szCs w:val="22"/>
          <w:lang w:eastAsia="es-ES_tradnl"/>
        </w:rPr>
        <w:t>En cualquier caso, s</w:t>
      </w:r>
      <w:r w:rsidR="009263D5" w:rsidRPr="004F3CBB">
        <w:rPr>
          <w:rFonts w:ascii="Gill Sans MT" w:hAnsi="Gill Sans MT"/>
          <w:sz w:val="22"/>
          <w:szCs w:val="22"/>
          <w:lang w:eastAsia="es-ES_tradnl"/>
        </w:rPr>
        <w:t xml:space="preserve">i la empresa subcontratista incumple sus obligaciones en materia de protección de datos, el encargado inicial seguirá siendo plenamente responsable ante el responsable del tratamiento por lo que respecta al cumplimiento de las obligaciones del otro encargado. </w:t>
      </w:r>
    </w:p>
    <w:p w14:paraId="5A87660A" w14:textId="77777777" w:rsidR="00A40340" w:rsidRPr="003E6104" w:rsidRDefault="00A40340" w:rsidP="00765AC2">
      <w:pPr>
        <w:spacing w:after="0"/>
        <w:jc w:val="both"/>
        <w:rPr>
          <w:rFonts w:ascii="Avenir Book" w:eastAsia="Times New Roman" w:hAnsi="Avenir Book" w:cs="Times New Roman"/>
          <w:lang w:eastAsia="es-ES_tradnl"/>
        </w:rPr>
      </w:pPr>
    </w:p>
    <w:p w14:paraId="6587AED8" w14:textId="1088EC42"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Decimosegunda</w:t>
      </w:r>
      <w:r w:rsidR="00677D94" w:rsidRPr="004F3CBB">
        <w:rPr>
          <w:rFonts w:ascii="Gill Sans MT" w:eastAsia="Times New Roman" w:hAnsi="Gill Sans MT" w:cs="Times New Roman"/>
          <w:b/>
          <w:lang w:eastAsia="es-ES_tradnl"/>
        </w:rPr>
        <w:t xml:space="preserve">. Resultados obtenidos </w:t>
      </w:r>
    </w:p>
    <w:p w14:paraId="1409F4E8" w14:textId="77777777" w:rsidR="00677D94" w:rsidRPr="004F3CBB" w:rsidRDefault="00677D94" w:rsidP="00765AC2">
      <w:pPr>
        <w:spacing w:after="0"/>
        <w:jc w:val="both"/>
        <w:rPr>
          <w:rFonts w:ascii="Gill Sans MT" w:eastAsia="Times New Roman" w:hAnsi="Gill Sans MT" w:cs="Times New Roman"/>
          <w:lang w:eastAsia="es-ES_tradnl"/>
        </w:rPr>
      </w:pPr>
    </w:p>
    <w:p w14:paraId="5D05281E" w14:textId="41A729DF" w:rsidR="00677D94" w:rsidRDefault="00677D94" w:rsidP="00765AC2">
      <w:pPr>
        <w:spacing w:after="0"/>
        <w:jc w:val="both"/>
        <w:rPr>
          <w:rFonts w:ascii="Gill Sans MT" w:eastAsia="Times New Roman" w:hAnsi="Gill Sans MT" w:cs="Times New Roman"/>
          <w:lang w:eastAsia="es-ES_tradnl"/>
        </w:rPr>
      </w:pPr>
      <w:r w:rsidRPr="004F3CBB">
        <w:rPr>
          <w:rFonts w:ascii="Gill Sans MT" w:eastAsia="Times New Roman" w:hAnsi="Gill Sans MT" w:cs="Times New Roman"/>
          <w:lang w:eastAsia="es-ES_tradnl"/>
        </w:rPr>
        <w:t xml:space="preserve">Todos los datos </w:t>
      </w:r>
      <w:r w:rsidR="0092766E" w:rsidRPr="004F3CBB">
        <w:rPr>
          <w:rFonts w:ascii="Gill Sans MT" w:eastAsia="Times New Roman" w:hAnsi="Gill Sans MT" w:cs="Times New Roman"/>
          <w:lang w:eastAsia="es-ES_tradnl"/>
        </w:rPr>
        <w:t>tratados</w:t>
      </w:r>
      <w:r w:rsidRPr="004F3CBB">
        <w:rPr>
          <w:rFonts w:ascii="Gill Sans MT" w:eastAsia="Times New Roman" w:hAnsi="Gill Sans MT" w:cs="Times New Roman"/>
          <w:lang w:eastAsia="es-ES_tradnl"/>
        </w:rPr>
        <w:t xml:space="preserve"> en ejecución de</w:t>
      </w:r>
      <w:r w:rsidR="00401040">
        <w:rPr>
          <w:rFonts w:ascii="Gill Sans MT" w:eastAsia="Times New Roman" w:hAnsi="Gill Sans MT" w:cs="Times New Roman"/>
          <w:lang w:eastAsia="es-ES_tradnl"/>
        </w:rPr>
        <w:t>l presente contrato,</w:t>
      </w:r>
      <w:r w:rsidRPr="004F3CBB">
        <w:rPr>
          <w:rFonts w:ascii="Gill Sans MT" w:eastAsia="Times New Roman" w:hAnsi="Gill Sans MT" w:cs="Times New Roman"/>
          <w:lang w:eastAsia="es-ES_tradnl"/>
        </w:rPr>
        <w:t xml:space="preserve"> el resultado de las tareas realizadas a su amparo y el soporte o soportes empleados para su ejecución serán propiedad de la Universidad de Granada, sin que pueda conservar una copia o utilizarlos para fines disti</w:t>
      </w:r>
      <w:r w:rsidR="00AC6479" w:rsidRPr="004F3CBB">
        <w:rPr>
          <w:rFonts w:ascii="Gill Sans MT" w:eastAsia="Times New Roman" w:hAnsi="Gill Sans MT" w:cs="Times New Roman"/>
          <w:lang w:eastAsia="es-ES_tradnl"/>
        </w:rPr>
        <w:t xml:space="preserve">ntos a los que figuran en este </w:t>
      </w:r>
      <w:r w:rsidR="0092766E" w:rsidRPr="004F3CBB">
        <w:rPr>
          <w:rFonts w:ascii="Gill Sans MT" w:eastAsia="Times New Roman" w:hAnsi="Gill Sans MT" w:cs="Times New Roman"/>
          <w:lang w:eastAsia="es-ES_tradnl"/>
        </w:rPr>
        <w:t>Anexo</w:t>
      </w:r>
      <w:r w:rsidRPr="004F3CBB">
        <w:rPr>
          <w:rFonts w:ascii="Gill Sans MT" w:eastAsia="Times New Roman" w:hAnsi="Gill Sans MT" w:cs="Times New Roman"/>
          <w:lang w:eastAsia="es-ES_tradnl"/>
        </w:rPr>
        <w:t xml:space="preserve">. </w:t>
      </w:r>
    </w:p>
    <w:p w14:paraId="29E0FDD0" w14:textId="77777777" w:rsidR="00677D94" w:rsidRPr="003E6104" w:rsidRDefault="00677D94" w:rsidP="00765AC2">
      <w:pPr>
        <w:spacing w:after="0"/>
        <w:jc w:val="both"/>
        <w:rPr>
          <w:rFonts w:ascii="Avenir Book" w:eastAsia="Times New Roman" w:hAnsi="Avenir Book" w:cs="Times New Roman"/>
          <w:lang w:eastAsia="es-ES_tradnl"/>
        </w:rPr>
      </w:pPr>
    </w:p>
    <w:p w14:paraId="3775D228" w14:textId="5672402F"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Decimotercera</w:t>
      </w:r>
      <w:r w:rsidR="00677D94" w:rsidRPr="004F3CBB">
        <w:rPr>
          <w:rFonts w:ascii="Gill Sans MT" w:eastAsia="Times New Roman" w:hAnsi="Gill Sans MT" w:cs="Times New Roman"/>
          <w:b/>
          <w:lang w:eastAsia="es-ES_tradnl"/>
        </w:rPr>
        <w:t xml:space="preserve">. Derechos de los interesados </w:t>
      </w:r>
    </w:p>
    <w:p w14:paraId="3E0C07D9" w14:textId="77777777" w:rsidR="00677D94" w:rsidRPr="004F3CBB" w:rsidRDefault="00677D94" w:rsidP="00765AC2">
      <w:pPr>
        <w:spacing w:after="0"/>
        <w:jc w:val="both"/>
        <w:rPr>
          <w:rFonts w:ascii="Gill Sans MT" w:eastAsia="Times New Roman" w:hAnsi="Gill Sans MT" w:cs="Times New Roman"/>
          <w:lang w:eastAsia="es-ES_tradnl"/>
        </w:rPr>
      </w:pPr>
    </w:p>
    <w:p w14:paraId="6E95D5F6" w14:textId="602435CB"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El ENCARGADO </w:t>
      </w:r>
      <w:r w:rsidR="00A40340" w:rsidRPr="00F65E4B">
        <w:rPr>
          <w:rFonts w:ascii="Gill Sans MT" w:eastAsia="Times New Roman" w:hAnsi="Gill Sans MT" w:cs="Times New Roman"/>
          <w:lang w:eastAsia="es-ES_tradnl"/>
        </w:rPr>
        <w:t>adoptará,</w:t>
      </w:r>
      <w:r w:rsidRPr="00F65E4B">
        <w:rPr>
          <w:rFonts w:ascii="Gill Sans MT" w:eastAsia="Times New Roman" w:hAnsi="Gill Sans MT" w:cs="Times New Roman"/>
          <w:lang w:eastAsia="es-ES_tradnl"/>
        </w:rPr>
        <w:t xml:space="preserve"> siempre que sea posible y teniendo cuenta la naturaleza del tratamiento, las condiciones técnicas y organizativas necesarias para asistir al RESPONSABLE en su obligación de responder las solicitudes de los derechos del interesado. </w:t>
      </w:r>
    </w:p>
    <w:p w14:paraId="053E3F2C" w14:textId="77777777" w:rsidR="00677D94" w:rsidRPr="00F65E4B" w:rsidRDefault="00677D94" w:rsidP="00765AC2">
      <w:pPr>
        <w:spacing w:after="0"/>
        <w:jc w:val="both"/>
        <w:rPr>
          <w:rFonts w:ascii="Gill Sans MT" w:eastAsia="Times New Roman" w:hAnsi="Gill Sans MT" w:cs="Times New Roman"/>
          <w:lang w:eastAsia="es-ES_tradnl"/>
        </w:rPr>
      </w:pPr>
    </w:p>
    <w:p w14:paraId="400A37C0" w14:textId="01E9CB35"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En el caso que el ENCARGADO reciba una solicitud para el ejercicio de dichos derechos (de acceso, rectificación, supresión y oposición, limitación del tratamiento, portabilidad de datos y, si fuera el caso, a no ser objeto de decisiones individualizadas automatizadas, u otros reconocidos por la normativa aplicable</w:t>
      </w:r>
      <w:r w:rsidR="009B6914" w:rsidRPr="00F65E4B">
        <w:rPr>
          <w:rFonts w:ascii="Gill Sans MT" w:eastAsia="Times New Roman" w:hAnsi="Gill Sans MT" w:cs="Times New Roman"/>
          <w:lang w:eastAsia="es-ES_tradnl"/>
        </w:rPr>
        <w:t>)</w:t>
      </w:r>
      <w:r w:rsidRPr="00F65E4B">
        <w:rPr>
          <w:rFonts w:ascii="Gill Sans MT" w:eastAsia="Times New Roman" w:hAnsi="Gill Sans MT" w:cs="Times New Roman"/>
          <w:lang w:eastAsia="es-ES_tradnl"/>
        </w:rPr>
        <w:t>, éste debe comunicarlo al RESPONSABLE con la mayor prontitud. La comunicación debe hacerse de forma inmediata mediante correo</w:t>
      </w:r>
      <w:r w:rsidR="009B6914" w:rsidRPr="00F65E4B">
        <w:rPr>
          <w:rFonts w:ascii="Gill Sans MT" w:eastAsia="Times New Roman" w:hAnsi="Gill Sans MT" w:cs="Times New Roman"/>
          <w:lang w:eastAsia="es-ES_tradnl"/>
        </w:rPr>
        <w:t xml:space="preserve"> </w:t>
      </w:r>
      <w:r w:rsidRPr="00F65E4B">
        <w:rPr>
          <w:rFonts w:ascii="Gill Sans MT" w:eastAsia="Times New Roman" w:hAnsi="Gill Sans MT" w:cs="Times New Roman"/>
          <w:lang w:eastAsia="es-ES_tradnl"/>
        </w:rPr>
        <w:t xml:space="preserve">electrónico a </w:t>
      </w:r>
      <w:hyperlink r:id="rId8" w:history="1">
        <w:r w:rsidRPr="00F65E4B">
          <w:rPr>
            <w:rStyle w:val="Hipervnculo"/>
            <w:rFonts w:ascii="Gill Sans MT" w:eastAsia="Times New Roman" w:hAnsi="Gill Sans MT" w:cs="Times New Roman"/>
            <w:lang w:eastAsia="es-ES_tradnl"/>
          </w:rPr>
          <w:t>protecciondedatos@ugr.es</w:t>
        </w:r>
      </w:hyperlink>
      <w:r w:rsidRPr="00F65E4B">
        <w:rPr>
          <w:rFonts w:ascii="Gill Sans MT" w:eastAsia="Times New Roman" w:hAnsi="Gill Sans MT" w:cs="Times New Roman"/>
          <w:lang w:eastAsia="es-ES_tradnl"/>
        </w:rPr>
        <w:t xml:space="preserve"> y en ningún caso más allá de los </w:t>
      </w:r>
      <w:r w:rsidR="00A40340" w:rsidRPr="00F65E4B">
        <w:rPr>
          <w:rFonts w:ascii="Gill Sans MT" w:eastAsia="Times New Roman" w:hAnsi="Gill Sans MT" w:cs="Times New Roman"/>
          <w:lang w:eastAsia="es-ES_tradnl"/>
        </w:rPr>
        <w:t>dos</w:t>
      </w:r>
      <w:r w:rsidRPr="00F65E4B">
        <w:rPr>
          <w:rFonts w:ascii="Gill Sans MT" w:eastAsia="Times New Roman" w:hAnsi="Gill Sans MT" w:cs="Times New Roman"/>
          <w:lang w:eastAsia="es-ES_tradnl"/>
        </w:rPr>
        <w:t xml:space="preserve"> días laborables siguientes al de la recepción del ejercicio de derecho, juntamente, en su caso, con la documentación y otras informaciones que puedan ser relevantes para resolver la solicitud que obre en su poder, e incluyendo la identificación fehaciente de quien ejerce el derecho. </w:t>
      </w:r>
      <w:r w:rsidR="004F3CBB" w:rsidRPr="00F65E4B">
        <w:rPr>
          <w:rFonts w:ascii="Gill Sans MT" w:eastAsia="Times New Roman" w:hAnsi="Gill Sans MT" w:cs="Times New Roman"/>
          <w:lang w:eastAsia="es-ES_tradnl"/>
        </w:rPr>
        <w:t>Deberá asistir</w:t>
      </w:r>
      <w:r w:rsidRPr="00F65E4B">
        <w:rPr>
          <w:rFonts w:ascii="Gill Sans MT" w:eastAsia="Times New Roman" w:hAnsi="Gill Sans MT" w:cs="Times New Roman"/>
          <w:lang w:eastAsia="es-ES_tradnl"/>
        </w:rPr>
        <w:t xml:space="preserve"> al </w:t>
      </w:r>
      <w:r w:rsidRPr="00F65E4B">
        <w:rPr>
          <w:rFonts w:ascii="Gill Sans MT" w:eastAsia="Times New Roman" w:hAnsi="Gill Sans MT" w:cs="Times New Roman"/>
          <w:lang w:eastAsia="es-ES_tradnl"/>
        </w:rPr>
        <w:lastRenderedPageBreak/>
        <w:t xml:space="preserve">RESPONSABLE, siempre que sea posible, para que ésta pueda cumplir y dar respuesta a los ejercicios de derechos. </w:t>
      </w:r>
      <w:r w:rsidRPr="00F65E4B">
        <w:rPr>
          <w:rFonts w:ascii="MS Gothic" w:eastAsia="MS Gothic" w:hAnsi="MS Gothic" w:cs="MS Gothic" w:hint="eastAsia"/>
          <w:lang w:eastAsia="es-ES_tradnl"/>
        </w:rPr>
        <w:t> </w:t>
      </w:r>
    </w:p>
    <w:p w14:paraId="6309A680" w14:textId="77777777" w:rsidR="00677D94" w:rsidRPr="00F65E4B" w:rsidRDefault="00677D94" w:rsidP="00765AC2">
      <w:pPr>
        <w:spacing w:after="0"/>
        <w:jc w:val="both"/>
        <w:rPr>
          <w:rFonts w:ascii="Gill Sans MT" w:eastAsia="Times New Roman" w:hAnsi="Gill Sans MT" w:cs="Times New Roman"/>
          <w:lang w:eastAsia="es-ES_tradnl"/>
        </w:rPr>
      </w:pPr>
    </w:p>
    <w:p w14:paraId="04456FF8" w14:textId="77777777"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Cuando los datos sean tratados exclusivamente con los sistemas del ENCARGADO, deberá resolver, por cuenta del RESPONSABLE, y dentro del plazo establecido, las solicitudes recibidas para el ejercicio de los derechos del interesado en relación con los datos objeto del encargo, sin menoscabo de comunicarlo al RESPONSABLE de acuerdo con lo establecido en el párrafo anterior. </w:t>
      </w:r>
    </w:p>
    <w:p w14:paraId="76E52D0B" w14:textId="77777777" w:rsidR="00677D94" w:rsidRPr="004F3CBB" w:rsidRDefault="00677D94" w:rsidP="00765AC2">
      <w:pPr>
        <w:spacing w:after="0"/>
        <w:jc w:val="both"/>
        <w:rPr>
          <w:rFonts w:ascii="Gill Sans MT" w:eastAsia="Times New Roman" w:hAnsi="Gill Sans MT" w:cs="Times New Roman"/>
          <w:lang w:eastAsia="es-ES_tradnl"/>
        </w:rPr>
      </w:pPr>
    </w:p>
    <w:p w14:paraId="50FE08CA" w14:textId="736A4A9E"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Decimocuarta</w:t>
      </w:r>
      <w:r w:rsidR="00677D94" w:rsidRPr="004F3CBB">
        <w:rPr>
          <w:rFonts w:ascii="Gill Sans MT" w:eastAsia="Times New Roman" w:hAnsi="Gill Sans MT" w:cs="Times New Roman"/>
          <w:b/>
          <w:lang w:eastAsia="es-ES_tradnl"/>
        </w:rPr>
        <w:t xml:space="preserve">. Responsabilidad </w:t>
      </w:r>
    </w:p>
    <w:p w14:paraId="3CA408B9" w14:textId="77777777" w:rsidR="00677D94" w:rsidRPr="003E6104" w:rsidRDefault="00677D94" w:rsidP="00765AC2">
      <w:pPr>
        <w:spacing w:after="0"/>
        <w:jc w:val="both"/>
        <w:rPr>
          <w:rFonts w:ascii="Avenir Book" w:eastAsia="Times New Roman" w:hAnsi="Avenir Book" w:cs="Times New Roman"/>
          <w:lang w:eastAsia="es-ES_tradnl"/>
        </w:rPr>
      </w:pPr>
    </w:p>
    <w:p w14:paraId="7BEF64CA" w14:textId="542B6E1E" w:rsidR="00677D94" w:rsidRPr="004F3CBB" w:rsidRDefault="00677D94" w:rsidP="00765AC2">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4F3CBB">
        <w:rPr>
          <w:rFonts w:ascii="Gill Sans MT" w:eastAsia="Times New Roman" w:hAnsi="Gill Sans MT" w:cs="Times New Roman"/>
          <w:lang w:eastAsia="es-ES_tradnl"/>
        </w:rPr>
        <w:t>El ENCARGADO se obliga a colaborar con el RESPONSABLE en el cumplimiento de sus obligaciones en materia de (a) medidas de seguridad, (b) comunicación y/o notificación de brechas (logradas e intentadas) de medidas de seguridad a las autoridades competentes o los interesados, y (c) colaborar en la realización de evaluaciones de impacto relativas a la protección de datos personales y consultas previas al respecto a las autoridades competentes; teniendo en cuenta la naturaleza del tratamiento y la información de la que disponga. Asim</w:t>
      </w:r>
      <w:r w:rsidR="004D0D48">
        <w:rPr>
          <w:rFonts w:ascii="Gill Sans MT" w:eastAsia="Times New Roman" w:hAnsi="Gill Sans MT" w:cs="Times New Roman"/>
          <w:lang w:eastAsia="es-ES_tradnl"/>
        </w:rPr>
        <w:t>ismo, pondrá a disposición del</w:t>
      </w:r>
      <w:r w:rsidR="004F3CBB" w:rsidRPr="004F3CBB">
        <w:rPr>
          <w:rFonts w:ascii="Gill Sans MT" w:hAnsi="Gill Sans MT"/>
          <w:lang w:eastAsia="es-ES_tradnl"/>
        </w:rPr>
        <w:t xml:space="preserve"> </w:t>
      </w:r>
      <w:r w:rsidR="004F3CBB" w:rsidRPr="004D0D48">
        <w:rPr>
          <w:rFonts w:ascii="Gill Sans MT" w:hAnsi="Gill Sans MT"/>
          <w:lang w:eastAsia="es-ES_tradnl"/>
        </w:rPr>
        <w:t>Consejo de Transparencia y Protección de Datos de Andalucía</w:t>
      </w:r>
      <w:r w:rsidRPr="004F3CBB">
        <w:rPr>
          <w:rFonts w:ascii="Gill Sans MT" w:eastAsia="Times New Roman" w:hAnsi="Gill Sans MT" w:cs="Times New Roman"/>
          <w:lang w:eastAsia="es-ES_tradnl"/>
        </w:rPr>
        <w:t>, a requerimiento de esta, toda la información necesaria para demostrar el cumplimiento de las obligaciones previstas en este contrato y colaborará en la realización de auditoras e inspecciones llevadas a cabo, en su caso, por el RESPONSABLE.</w:t>
      </w:r>
    </w:p>
    <w:p w14:paraId="03F5D49D" w14:textId="77777777" w:rsidR="00765AC2" w:rsidRPr="004F3CBB" w:rsidRDefault="00765AC2" w:rsidP="00765AC2">
      <w:pPr>
        <w:spacing w:after="0"/>
        <w:jc w:val="both"/>
        <w:rPr>
          <w:rFonts w:ascii="Gill Sans MT" w:eastAsia="Times New Roman" w:hAnsi="Gill Sans MT" w:cs="Times New Roman"/>
          <w:lang w:eastAsia="es-ES_tradnl"/>
        </w:rPr>
      </w:pPr>
    </w:p>
    <w:p w14:paraId="29FA9371" w14:textId="77777777" w:rsidR="00677D94" w:rsidRPr="004F3CBB" w:rsidRDefault="00677D94" w:rsidP="00765AC2">
      <w:pPr>
        <w:spacing w:after="0"/>
        <w:jc w:val="both"/>
        <w:rPr>
          <w:rFonts w:ascii="Gill Sans MT" w:eastAsia="Times New Roman" w:hAnsi="Gill Sans MT" w:cs="Times New Roman"/>
          <w:lang w:eastAsia="es-ES_tradnl"/>
        </w:rPr>
      </w:pPr>
      <w:r w:rsidRPr="004F3CBB">
        <w:rPr>
          <w:rFonts w:ascii="Gill Sans MT" w:eastAsia="Times New Roman" w:hAnsi="Gill Sans MT" w:cs="Times New Roman"/>
          <w:lang w:eastAsia="es-ES_tradnl"/>
        </w:rPr>
        <w:t xml:space="preserve">Conforme el artículo 82 del RGPD, el RESPONSABLE responderá de los daños y perjuicios causados en cualquier operación de tratamiento en que participe y el ENCARGADO únicamente responderá de los daños y perjuicios causados por el tratamiento cuando no haya cumplido con las obligaciones del RGPD dirigidas específicamente al ENCARGADO o haya actuado al margen o en contra de las instrucciones legales del RESPONSABLE. </w:t>
      </w:r>
    </w:p>
    <w:p w14:paraId="0CF72BD9" w14:textId="77777777" w:rsidR="00677D94" w:rsidRPr="004F3CBB" w:rsidRDefault="00677D94" w:rsidP="00765AC2">
      <w:pPr>
        <w:spacing w:after="0"/>
        <w:jc w:val="both"/>
        <w:rPr>
          <w:rFonts w:ascii="Gill Sans MT" w:eastAsia="Times New Roman" w:hAnsi="Gill Sans MT" w:cs="Times New Roman"/>
          <w:lang w:eastAsia="es-ES_tradnl"/>
        </w:rPr>
      </w:pPr>
    </w:p>
    <w:p w14:paraId="5E8D40EA" w14:textId="20E4BEF1" w:rsidR="00A40340" w:rsidRPr="004F3CBB" w:rsidRDefault="00A40340" w:rsidP="00A40340">
      <w:pPr>
        <w:pStyle w:val="Textocomentario"/>
        <w:jc w:val="both"/>
        <w:rPr>
          <w:rFonts w:ascii="Gill Sans MT" w:hAnsi="Gill Sans MT"/>
          <w:sz w:val="22"/>
          <w:szCs w:val="22"/>
          <w:lang w:eastAsia="es-ES_tradnl"/>
        </w:rPr>
      </w:pPr>
      <w:r w:rsidRPr="004F3CBB">
        <w:rPr>
          <w:rFonts w:ascii="Gill Sans MT" w:hAnsi="Gill Sans MT"/>
          <w:sz w:val="22"/>
          <w:szCs w:val="22"/>
          <w:lang w:eastAsia="es-ES_tradnl"/>
        </w:rPr>
        <w:t xml:space="preserve">El responsable o el encargado del tratamiento estarán exentos de responsabilidad si demuestran  que no son  responsables, en modo alguno, del hecho que haya causado los daños o perjuicios. </w:t>
      </w:r>
    </w:p>
    <w:p w14:paraId="10CF8864" w14:textId="77777777" w:rsidR="004F3CBB" w:rsidRDefault="004F3CBB" w:rsidP="00A40340">
      <w:pPr>
        <w:pStyle w:val="Textocomentario"/>
        <w:jc w:val="both"/>
        <w:rPr>
          <w:rFonts w:ascii="Avenir Book" w:hAnsi="Avenir Book"/>
          <w:sz w:val="22"/>
          <w:szCs w:val="22"/>
          <w:lang w:eastAsia="es-ES_tradnl"/>
        </w:rPr>
      </w:pPr>
    </w:p>
    <w:p w14:paraId="04B02811" w14:textId="77777777" w:rsidR="004F3CBB" w:rsidRDefault="004F3CBB" w:rsidP="00A40340">
      <w:pPr>
        <w:pStyle w:val="Textocomentario"/>
        <w:jc w:val="both"/>
        <w:rPr>
          <w:rFonts w:ascii="Avenir Book" w:hAnsi="Avenir Book"/>
          <w:sz w:val="22"/>
          <w:szCs w:val="22"/>
          <w:lang w:eastAsia="es-ES_tradnl"/>
        </w:rPr>
      </w:pPr>
    </w:p>
    <w:p w14:paraId="3D1CD132" w14:textId="77777777" w:rsidR="004F3CBB" w:rsidRPr="00A40340" w:rsidRDefault="004F3CBB" w:rsidP="00A40340">
      <w:pPr>
        <w:pStyle w:val="Textocomentario"/>
        <w:jc w:val="both"/>
        <w:rPr>
          <w:rFonts w:ascii="Avenir Book" w:hAnsi="Avenir Book"/>
          <w:sz w:val="22"/>
          <w:szCs w:val="22"/>
          <w:lang w:eastAsia="es-ES_tradnl"/>
        </w:rPr>
      </w:pPr>
    </w:p>
    <w:p w14:paraId="3094FBD1" w14:textId="77777777" w:rsidR="00A40340" w:rsidRPr="003E6104" w:rsidRDefault="00A40340" w:rsidP="00765AC2">
      <w:pPr>
        <w:spacing w:after="0"/>
        <w:jc w:val="both"/>
        <w:rPr>
          <w:rFonts w:ascii="Avenir Book" w:eastAsia="Times New Roman" w:hAnsi="Avenir Book" w:cs="Times New Roman"/>
          <w:lang w:eastAsia="es-ES_tradnl"/>
        </w:rPr>
      </w:pPr>
    </w:p>
    <w:p w14:paraId="0159D67D" w14:textId="522DC53D" w:rsidR="00677D94" w:rsidRPr="004F3CBB" w:rsidRDefault="006B001E" w:rsidP="00765AC2">
      <w:pPr>
        <w:spacing w:after="0"/>
        <w:jc w:val="both"/>
        <w:rPr>
          <w:rFonts w:ascii="Gill Sans MT" w:eastAsia="Times New Roman" w:hAnsi="Gill Sans MT" w:cs="Times New Roman"/>
          <w:b/>
          <w:lang w:eastAsia="es-ES_tradnl"/>
        </w:rPr>
      </w:pPr>
      <w:r w:rsidRPr="004F3CBB">
        <w:rPr>
          <w:rFonts w:ascii="Gill Sans MT" w:eastAsia="Times New Roman" w:hAnsi="Gill Sans MT" w:cs="Times New Roman"/>
          <w:b/>
          <w:lang w:eastAsia="es-ES_tradnl"/>
        </w:rPr>
        <w:t>Decimoquinta.</w:t>
      </w:r>
      <w:r w:rsidR="00677D94" w:rsidRPr="004F3CBB">
        <w:rPr>
          <w:rFonts w:ascii="Gill Sans MT" w:eastAsia="Times New Roman" w:hAnsi="Gill Sans MT" w:cs="Times New Roman"/>
          <w:b/>
          <w:lang w:eastAsia="es-ES_tradnl"/>
        </w:rPr>
        <w:t xml:space="preserve"> Fin de la prestación de servicio </w:t>
      </w:r>
    </w:p>
    <w:p w14:paraId="6E8624CB" w14:textId="77777777" w:rsidR="00677D94" w:rsidRPr="003E6104" w:rsidRDefault="00677D94" w:rsidP="00765AC2">
      <w:pPr>
        <w:spacing w:after="0"/>
        <w:jc w:val="both"/>
        <w:rPr>
          <w:rFonts w:ascii="Avenir Book" w:eastAsia="Times New Roman" w:hAnsi="Avenir Book" w:cs="Times New Roman"/>
          <w:lang w:eastAsia="es-ES_tradnl"/>
        </w:rPr>
      </w:pPr>
    </w:p>
    <w:p w14:paraId="2B3E601B" w14:textId="4896AD5B"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 xml:space="preserve">Una vez finalice la prestación de servicios objeto de este </w:t>
      </w:r>
      <w:r w:rsidR="00AC6479" w:rsidRPr="00F65E4B">
        <w:rPr>
          <w:rFonts w:ascii="Gill Sans MT" w:eastAsia="Times New Roman" w:hAnsi="Gill Sans MT" w:cs="Times New Roman"/>
          <w:lang w:eastAsia="es-ES_tradnl"/>
        </w:rPr>
        <w:t>acuerdo</w:t>
      </w:r>
      <w:r w:rsidRPr="00F65E4B">
        <w:rPr>
          <w:rFonts w:ascii="Gill Sans MT" w:eastAsia="Times New Roman" w:hAnsi="Gill Sans MT" w:cs="Times New Roman"/>
          <w:lang w:eastAsia="es-ES_tradnl"/>
        </w:rPr>
        <w:t>, si el ENCARGADO hubiera almacenado datos personales, se compromete, según corresponda, a devolver o destruir (a) los datos personales a los que haya tenido acceso; (b) los datos personales generados por causa del tratamiento; y (c) los soportes y documentos en que cualquiera de estos datos consten, sin conservar copia alguna; salvo que se permita o requiera por ley o por norma de Derecho comunitario su conservación, en cuyo c</w:t>
      </w:r>
      <w:r w:rsidR="004E3102" w:rsidRPr="00F65E4B">
        <w:rPr>
          <w:rFonts w:ascii="Gill Sans MT" w:eastAsia="Times New Roman" w:hAnsi="Gill Sans MT" w:cs="Times New Roman"/>
          <w:lang w:eastAsia="es-ES_tradnl"/>
        </w:rPr>
        <w:t xml:space="preserve">aso no procederá la destrucción. La devolución se efectuará al RESPONSABLE o a quien este designe. </w:t>
      </w:r>
      <w:r w:rsidRPr="00F65E4B">
        <w:rPr>
          <w:rFonts w:ascii="Gill Sans MT" w:eastAsia="Times New Roman" w:hAnsi="Gill Sans MT" w:cs="Times New Roman"/>
          <w:lang w:eastAsia="es-ES_tradnl"/>
        </w:rPr>
        <w:t xml:space="preserve">El ENCARGADO podrá, no obstante, conservar los datos durante el tiempo que puedan derivarse responsabilidades de su relación con el RESPONSABLE. En este último caso, los datos personales se conservarán bloqueados y por el tiempo mínimo, destruyéndose de forma segura y definitiva al final de dicho plazo. </w:t>
      </w:r>
      <w:r w:rsidRPr="00F65E4B">
        <w:rPr>
          <w:rFonts w:ascii="MS Gothic" w:eastAsia="MS Gothic" w:hAnsi="MS Gothic" w:cs="MS Gothic" w:hint="eastAsia"/>
          <w:lang w:eastAsia="es-ES_tradnl"/>
        </w:rPr>
        <w:t> </w:t>
      </w:r>
    </w:p>
    <w:p w14:paraId="12F9C174" w14:textId="77777777" w:rsidR="00677D94" w:rsidRPr="00F65E4B" w:rsidRDefault="00677D94" w:rsidP="00765AC2">
      <w:pPr>
        <w:spacing w:after="0"/>
        <w:jc w:val="both"/>
        <w:rPr>
          <w:rFonts w:ascii="Gill Sans MT" w:eastAsia="Times New Roman" w:hAnsi="Gill Sans MT" w:cs="Times New Roman"/>
          <w:lang w:eastAsia="es-ES_tradnl"/>
        </w:rPr>
      </w:pPr>
    </w:p>
    <w:p w14:paraId="127F4A39" w14:textId="31E12A31" w:rsidR="00677D94" w:rsidRPr="00F65E4B" w:rsidRDefault="00677D94" w:rsidP="00765AC2">
      <w:pPr>
        <w:spacing w:after="0"/>
        <w:jc w:val="both"/>
        <w:rPr>
          <w:rFonts w:ascii="Gill Sans MT" w:eastAsia="Times New Roman" w:hAnsi="Gill Sans MT" w:cs="Times New Roman"/>
          <w:lang w:eastAsia="es-ES_tradnl"/>
        </w:rPr>
      </w:pPr>
      <w:r w:rsidRPr="00F65E4B">
        <w:rPr>
          <w:rFonts w:ascii="Gill Sans MT" w:eastAsia="Times New Roman" w:hAnsi="Gill Sans MT" w:cs="Times New Roman"/>
          <w:lang w:eastAsia="es-ES_tradnl"/>
        </w:rPr>
        <w:t>El ENCARGADO mantendrá el deber de secreto y confidencialidad de los datos incluso después de finalizar la relación objeto de</w:t>
      </w:r>
      <w:r w:rsidR="0092766E" w:rsidRPr="00F65E4B">
        <w:rPr>
          <w:rFonts w:ascii="Gill Sans MT" w:eastAsia="Times New Roman" w:hAnsi="Gill Sans MT" w:cs="Times New Roman"/>
          <w:lang w:eastAsia="es-ES_tradnl"/>
        </w:rPr>
        <w:t>l contrato</w:t>
      </w:r>
      <w:r w:rsidR="00401040">
        <w:rPr>
          <w:rFonts w:ascii="Gill Sans MT" w:eastAsia="Times New Roman" w:hAnsi="Gill Sans MT" w:cs="Times New Roman"/>
          <w:lang w:eastAsia="es-ES_tradnl"/>
        </w:rPr>
        <w:t xml:space="preserve"> y de sus anexos. </w:t>
      </w:r>
      <w:r w:rsidR="0092766E" w:rsidRPr="00F65E4B">
        <w:rPr>
          <w:rFonts w:ascii="Gill Sans MT" w:eastAsia="Times New Roman" w:hAnsi="Gill Sans MT" w:cs="Times New Roman"/>
          <w:lang w:eastAsia="es-ES_tradnl"/>
        </w:rPr>
        <w:t xml:space="preserve"> </w:t>
      </w:r>
    </w:p>
    <w:p w14:paraId="62AB3B73" w14:textId="77777777" w:rsidR="00D2097C" w:rsidRPr="003E6104" w:rsidRDefault="00D2097C" w:rsidP="00765AC2">
      <w:pPr>
        <w:spacing w:after="0"/>
        <w:jc w:val="both"/>
        <w:rPr>
          <w:rFonts w:ascii="Avenir Book" w:eastAsia="Times New Roman" w:hAnsi="Avenir Book" w:cs="Times New Roman"/>
          <w:lang w:eastAsia="es-ES_tradnl"/>
        </w:rPr>
      </w:pPr>
    </w:p>
    <w:p w14:paraId="56D26F56" w14:textId="77777777" w:rsidR="00650B2F" w:rsidRDefault="00650B2F" w:rsidP="00765AC2">
      <w:pPr>
        <w:spacing w:after="0"/>
        <w:jc w:val="both"/>
        <w:rPr>
          <w:rFonts w:ascii="Avenir Book" w:hAnsi="Avenir Book"/>
        </w:rPr>
      </w:pPr>
    </w:p>
    <w:p w14:paraId="7C4446E3" w14:textId="77777777" w:rsidR="00677D94" w:rsidRDefault="00677D94" w:rsidP="00765AC2">
      <w:pPr>
        <w:spacing w:after="0"/>
        <w:jc w:val="both"/>
        <w:rPr>
          <w:rFonts w:ascii="Avenir Book" w:hAnsi="Avenir Book"/>
        </w:rPr>
      </w:pPr>
    </w:p>
    <w:p w14:paraId="4F7D337A" w14:textId="77777777" w:rsidR="0092766E" w:rsidRDefault="0092766E" w:rsidP="00765AC2">
      <w:pPr>
        <w:spacing w:after="0"/>
        <w:jc w:val="both"/>
        <w:rPr>
          <w:rFonts w:ascii="Avenir Book" w:hAnsi="Avenir Book"/>
        </w:rPr>
      </w:pPr>
    </w:p>
    <w:p w14:paraId="112CBFB7" w14:textId="77777777" w:rsidR="0092766E" w:rsidRDefault="0092766E" w:rsidP="00765AC2">
      <w:pPr>
        <w:spacing w:after="0"/>
        <w:jc w:val="both"/>
        <w:rPr>
          <w:rFonts w:ascii="Avenir Book" w:hAnsi="Avenir Book"/>
        </w:rPr>
      </w:pPr>
    </w:p>
    <w:p w14:paraId="7CC394A3" w14:textId="77777777" w:rsidR="0092766E" w:rsidRDefault="0092766E" w:rsidP="00765AC2">
      <w:pPr>
        <w:spacing w:after="0"/>
        <w:jc w:val="both"/>
        <w:rPr>
          <w:rFonts w:ascii="Avenir Book" w:hAnsi="Avenir Book"/>
        </w:rPr>
      </w:pPr>
    </w:p>
    <w:p w14:paraId="762A2427" w14:textId="77777777" w:rsidR="0092766E" w:rsidRDefault="0092766E" w:rsidP="00765AC2">
      <w:pPr>
        <w:spacing w:after="0"/>
        <w:jc w:val="both"/>
        <w:rPr>
          <w:rFonts w:ascii="Avenir Book" w:hAnsi="Avenir Book"/>
        </w:rPr>
      </w:pPr>
    </w:p>
    <w:p w14:paraId="49B9DE95" w14:textId="77777777" w:rsidR="0092766E" w:rsidRDefault="0092766E" w:rsidP="00765AC2">
      <w:pPr>
        <w:spacing w:after="0"/>
        <w:jc w:val="both"/>
        <w:rPr>
          <w:rFonts w:ascii="Avenir Book" w:hAnsi="Avenir Book"/>
        </w:rPr>
      </w:pPr>
    </w:p>
    <w:p w14:paraId="7A9CE20D" w14:textId="77777777" w:rsidR="0092766E" w:rsidRDefault="0092766E" w:rsidP="00765AC2">
      <w:pPr>
        <w:spacing w:after="0"/>
        <w:jc w:val="both"/>
        <w:rPr>
          <w:rFonts w:ascii="Avenir Book" w:hAnsi="Avenir Book"/>
        </w:rPr>
      </w:pPr>
    </w:p>
    <w:p w14:paraId="6F990A73" w14:textId="77777777" w:rsidR="0092766E" w:rsidRDefault="0092766E" w:rsidP="00765AC2">
      <w:pPr>
        <w:spacing w:after="0"/>
        <w:jc w:val="both"/>
        <w:rPr>
          <w:rFonts w:ascii="Avenir Book" w:hAnsi="Avenir Book"/>
        </w:rPr>
      </w:pPr>
    </w:p>
    <w:p w14:paraId="5D32D630" w14:textId="77777777" w:rsidR="0092766E" w:rsidRDefault="0092766E" w:rsidP="00765AC2">
      <w:pPr>
        <w:spacing w:after="0"/>
        <w:jc w:val="both"/>
        <w:rPr>
          <w:rFonts w:ascii="Avenir Book" w:hAnsi="Avenir Book"/>
        </w:rPr>
      </w:pPr>
    </w:p>
    <w:p w14:paraId="024FC562" w14:textId="77777777" w:rsidR="0092766E" w:rsidRDefault="0092766E" w:rsidP="00765AC2">
      <w:pPr>
        <w:spacing w:after="0"/>
        <w:jc w:val="both"/>
        <w:rPr>
          <w:rFonts w:ascii="Avenir Book" w:hAnsi="Avenir Book"/>
        </w:rPr>
      </w:pPr>
    </w:p>
    <w:p w14:paraId="49540131" w14:textId="77777777" w:rsidR="0092766E" w:rsidRDefault="0092766E" w:rsidP="00765AC2">
      <w:pPr>
        <w:spacing w:after="0"/>
        <w:jc w:val="both"/>
        <w:rPr>
          <w:rFonts w:ascii="Avenir Book" w:hAnsi="Avenir Book"/>
        </w:rPr>
      </w:pPr>
    </w:p>
    <w:p w14:paraId="36BE7E4F" w14:textId="77777777" w:rsidR="0092766E" w:rsidRDefault="0092766E" w:rsidP="00765AC2">
      <w:pPr>
        <w:spacing w:after="0"/>
        <w:jc w:val="both"/>
        <w:rPr>
          <w:rFonts w:ascii="Avenir Book" w:hAnsi="Avenir Book"/>
        </w:rPr>
      </w:pPr>
    </w:p>
    <w:p w14:paraId="45006E72" w14:textId="77777777" w:rsidR="0092766E" w:rsidRDefault="0092766E" w:rsidP="00765AC2">
      <w:pPr>
        <w:spacing w:after="0"/>
        <w:jc w:val="both"/>
        <w:rPr>
          <w:rFonts w:ascii="Avenir Book" w:hAnsi="Avenir Book"/>
        </w:rPr>
      </w:pPr>
    </w:p>
    <w:p w14:paraId="246B6482" w14:textId="79442ADC" w:rsidR="00065089" w:rsidRDefault="00065089">
      <w:pPr>
        <w:rPr>
          <w:rFonts w:ascii="Avenir Book" w:hAnsi="Avenir Book"/>
        </w:rPr>
      </w:pPr>
      <w:r>
        <w:rPr>
          <w:rFonts w:ascii="Avenir Book" w:hAnsi="Avenir Book"/>
        </w:rPr>
        <w:br w:type="page"/>
      </w:r>
    </w:p>
    <w:p w14:paraId="089156AA" w14:textId="77777777" w:rsidR="004F3CBB" w:rsidRDefault="004F3CBB" w:rsidP="00765AC2">
      <w:pPr>
        <w:spacing w:after="0"/>
        <w:jc w:val="both"/>
        <w:rPr>
          <w:rFonts w:ascii="Avenir Book" w:hAnsi="Avenir Book"/>
        </w:rPr>
      </w:pPr>
    </w:p>
    <w:p w14:paraId="46FBA791" w14:textId="77777777" w:rsidR="004F3CBB" w:rsidRDefault="004F3CBB" w:rsidP="00765AC2">
      <w:pPr>
        <w:spacing w:after="0"/>
        <w:jc w:val="both"/>
        <w:rPr>
          <w:rFonts w:ascii="Avenir Book" w:hAnsi="Avenir Book"/>
        </w:rPr>
      </w:pPr>
    </w:p>
    <w:p w14:paraId="6FDEE300" w14:textId="77777777" w:rsidR="00F65E4B" w:rsidRDefault="00F65E4B" w:rsidP="00765AC2">
      <w:pPr>
        <w:spacing w:after="0"/>
        <w:jc w:val="both"/>
        <w:rPr>
          <w:rFonts w:ascii="Avenir Book" w:hAnsi="Avenir Book"/>
        </w:rPr>
      </w:pPr>
    </w:p>
    <w:p w14:paraId="3F58456F" w14:textId="77777777" w:rsidR="004F3CBB" w:rsidRDefault="004F3CBB" w:rsidP="00765AC2">
      <w:pPr>
        <w:spacing w:after="0"/>
        <w:jc w:val="both"/>
        <w:rPr>
          <w:rFonts w:ascii="Avenir Book" w:hAnsi="Avenir Book"/>
        </w:rPr>
      </w:pPr>
    </w:p>
    <w:p w14:paraId="386C9269" w14:textId="77777777" w:rsidR="004F3CBB" w:rsidRDefault="004F3CBB" w:rsidP="00765AC2">
      <w:pPr>
        <w:spacing w:after="0"/>
        <w:jc w:val="both"/>
        <w:rPr>
          <w:rFonts w:ascii="Avenir Book" w:hAnsi="Avenir Book"/>
        </w:rPr>
      </w:pPr>
    </w:p>
    <w:p w14:paraId="38398CE1" w14:textId="77777777" w:rsidR="004F3CBB" w:rsidRPr="003E6104" w:rsidRDefault="004F3CBB" w:rsidP="00765AC2">
      <w:pPr>
        <w:spacing w:after="0"/>
        <w:jc w:val="both"/>
        <w:rPr>
          <w:rFonts w:ascii="Avenir Book" w:hAnsi="Avenir Book"/>
        </w:rPr>
      </w:pPr>
    </w:p>
    <w:p w14:paraId="6260725E" w14:textId="2AD5600A" w:rsidR="00677D94" w:rsidRDefault="00677D94" w:rsidP="00765AC2">
      <w:pPr>
        <w:spacing w:after="0"/>
        <w:jc w:val="center"/>
        <w:rPr>
          <w:rFonts w:ascii="Avenir Book" w:hAnsi="Avenir Book"/>
          <w:b/>
          <w:sz w:val="32"/>
          <w:szCs w:val="32"/>
        </w:rPr>
      </w:pPr>
      <w:r w:rsidRPr="006502C1">
        <w:rPr>
          <w:rFonts w:ascii="Avenir Book" w:hAnsi="Avenir Book"/>
          <w:b/>
          <w:sz w:val="32"/>
          <w:szCs w:val="32"/>
        </w:rPr>
        <w:t xml:space="preserve">ANEXO </w:t>
      </w:r>
      <w:r w:rsidR="00401040">
        <w:rPr>
          <w:rFonts w:ascii="Avenir Book" w:hAnsi="Avenir Book"/>
          <w:b/>
          <w:sz w:val="32"/>
          <w:szCs w:val="32"/>
        </w:rPr>
        <w:t>I</w:t>
      </w:r>
    </w:p>
    <w:p w14:paraId="29105C63" w14:textId="77777777" w:rsidR="00677D94" w:rsidRPr="006502C1" w:rsidRDefault="00677D94" w:rsidP="00765AC2">
      <w:pPr>
        <w:spacing w:after="0"/>
        <w:jc w:val="center"/>
        <w:rPr>
          <w:rFonts w:ascii="Avenir Book" w:hAnsi="Avenir Book"/>
          <w:b/>
          <w:sz w:val="32"/>
          <w:szCs w:val="32"/>
        </w:rPr>
      </w:pPr>
      <w:r w:rsidRPr="006502C1">
        <w:rPr>
          <w:rFonts w:ascii="Avenir Book" w:hAnsi="Avenir Book"/>
          <w:b/>
          <w:sz w:val="32"/>
          <w:szCs w:val="32"/>
        </w:rPr>
        <w:t>“TRATAMIENTO DE DATOS PERSONALES”</w:t>
      </w:r>
    </w:p>
    <w:p w14:paraId="73B50C71" w14:textId="77777777" w:rsidR="00677D94" w:rsidRPr="003E6104" w:rsidRDefault="00677D94" w:rsidP="00765AC2">
      <w:pPr>
        <w:spacing w:after="0"/>
        <w:jc w:val="both"/>
        <w:rPr>
          <w:rFonts w:ascii="Avenir Book" w:hAnsi="Avenir Book"/>
        </w:rPr>
      </w:pPr>
    </w:p>
    <w:p w14:paraId="03AB3A06" w14:textId="77777777" w:rsidR="00677D94" w:rsidRDefault="00677D94" w:rsidP="00765AC2">
      <w:pPr>
        <w:spacing w:after="0"/>
        <w:jc w:val="both"/>
        <w:rPr>
          <w:rFonts w:ascii="Avenir Book" w:hAnsi="Avenir Book"/>
        </w:rPr>
      </w:pPr>
    </w:p>
    <w:p w14:paraId="5ADDAC1B" w14:textId="77777777" w:rsidR="00677D94" w:rsidRPr="003E6104" w:rsidRDefault="00677D94" w:rsidP="00765AC2">
      <w:pPr>
        <w:spacing w:after="0"/>
        <w:jc w:val="both"/>
        <w:rPr>
          <w:rFonts w:ascii="Avenir Book" w:hAnsi="Avenir Book"/>
        </w:rPr>
      </w:pPr>
    </w:p>
    <w:p w14:paraId="05205CEE" w14:textId="77777777" w:rsidR="00677D94" w:rsidRPr="003E6104" w:rsidRDefault="00677D94" w:rsidP="00765AC2">
      <w:pPr>
        <w:pStyle w:val="Prrafodelista"/>
        <w:widowControl w:val="0"/>
        <w:numPr>
          <w:ilvl w:val="0"/>
          <w:numId w:val="21"/>
        </w:numPr>
        <w:autoSpaceDE w:val="0"/>
        <w:autoSpaceDN w:val="0"/>
        <w:adjustRightInd w:val="0"/>
        <w:spacing w:after="0"/>
        <w:jc w:val="both"/>
        <w:rPr>
          <w:rFonts w:ascii="Avenir Book" w:hAnsi="Avenir Book" w:cs="Times"/>
          <w:b/>
          <w:bCs/>
          <w:i/>
          <w:iCs/>
        </w:rPr>
      </w:pPr>
      <w:r w:rsidRPr="003E6104">
        <w:rPr>
          <w:rFonts w:ascii="Avenir Book" w:hAnsi="Avenir Book" w:cs="Times"/>
          <w:b/>
          <w:bCs/>
          <w:i/>
          <w:iCs/>
        </w:rPr>
        <w:t xml:space="preserve">Descripción general del tratamiento de datos personales a efectuar </w:t>
      </w:r>
    </w:p>
    <w:p w14:paraId="4599D720" w14:textId="4E754075" w:rsidR="00677D94" w:rsidRDefault="00677D94" w:rsidP="00765AC2">
      <w:pPr>
        <w:widowControl w:val="0"/>
        <w:autoSpaceDE w:val="0"/>
        <w:autoSpaceDN w:val="0"/>
        <w:adjustRightInd w:val="0"/>
        <w:spacing w:after="0"/>
        <w:jc w:val="both"/>
        <w:rPr>
          <w:rFonts w:ascii="Avenir Book" w:hAnsi="Avenir Book" w:cs="Times New Roman"/>
        </w:rPr>
      </w:pPr>
      <w:r w:rsidRPr="003E6104">
        <w:rPr>
          <w:rFonts w:ascii="Avenir Book" w:hAnsi="Avenir Book" w:cs="Times New Roman"/>
        </w:rPr>
        <w:t xml:space="preserve">El tratamiento consistirá en: </w:t>
      </w:r>
      <w:r w:rsidRPr="003E6104">
        <w:rPr>
          <w:rFonts w:ascii="Avenir Book" w:hAnsi="Avenir Book" w:cs="Times New Roman"/>
          <w:highlight w:val="yellow"/>
        </w:rPr>
        <w:t>(</w:t>
      </w:r>
      <w:r w:rsidR="00401040">
        <w:rPr>
          <w:rFonts w:ascii="Avenir Book" w:hAnsi="Avenir Book" w:cs="Times New Roman"/>
          <w:highlight w:val="yellow"/>
        </w:rPr>
        <w:t>COMPRAME OBJETO Y TRATAMIENTO</w:t>
      </w:r>
      <w:r w:rsidRPr="003E6104">
        <w:rPr>
          <w:rFonts w:ascii="Avenir Book" w:hAnsi="Avenir Book" w:cs="Times New Roman"/>
          <w:highlight w:val="yellow"/>
        </w:rPr>
        <w:t xml:space="preserve">). </w:t>
      </w:r>
    </w:p>
    <w:p w14:paraId="7690066E" w14:textId="77777777" w:rsidR="00765AC2" w:rsidRDefault="00765AC2" w:rsidP="00765AC2">
      <w:pPr>
        <w:widowControl w:val="0"/>
        <w:autoSpaceDE w:val="0"/>
        <w:autoSpaceDN w:val="0"/>
        <w:adjustRightInd w:val="0"/>
        <w:spacing w:after="0"/>
        <w:jc w:val="both"/>
        <w:rPr>
          <w:rFonts w:ascii="Avenir Book" w:hAnsi="Avenir Book" w:cs="Times New Roman"/>
        </w:rPr>
      </w:pPr>
    </w:p>
    <w:p w14:paraId="0E53B2DC" w14:textId="77777777" w:rsidR="00765AC2" w:rsidRPr="003E6104" w:rsidRDefault="00765AC2" w:rsidP="00765AC2">
      <w:pPr>
        <w:widowControl w:val="0"/>
        <w:autoSpaceDE w:val="0"/>
        <w:autoSpaceDN w:val="0"/>
        <w:adjustRightInd w:val="0"/>
        <w:spacing w:after="0"/>
        <w:jc w:val="both"/>
        <w:rPr>
          <w:rFonts w:ascii="Avenir Book" w:hAnsi="Avenir Book" w:cs="Times"/>
        </w:rPr>
      </w:pPr>
    </w:p>
    <w:p w14:paraId="39DEB719" w14:textId="77777777" w:rsidR="00677D94" w:rsidRPr="003E6104" w:rsidRDefault="00677D94" w:rsidP="00765AC2">
      <w:pPr>
        <w:pStyle w:val="Prrafodelista"/>
        <w:widowControl w:val="0"/>
        <w:numPr>
          <w:ilvl w:val="0"/>
          <w:numId w:val="21"/>
        </w:numPr>
        <w:autoSpaceDE w:val="0"/>
        <w:autoSpaceDN w:val="0"/>
        <w:adjustRightInd w:val="0"/>
        <w:spacing w:after="0"/>
        <w:jc w:val="both"/>
        <w:rPr>
          <w:rFonts w:ascii="Avenir Book" w:hAnsi="Avenir Book" w:cs="Times"/>
          <w:b/>
          <w:bCs/>
          <w:i/>
          <w:iCs/>
        </w:rPr>
      </w:pPr>
      <w:r w:rsidRPr="003E6104">
        <w:rPr>
          <w:rFonts w:ascii="Avenir Book" w:hAnsi="Avenir Book" w:cs="Times"/>
          <w:b/>
          <w:bCs/>
          <w:i/>
          <w:iCs/>
        </w:rPr>
        <w:t xml:space="preserve">Colectivos y Datos Tratados </w:t>
      </w:r>
    </w:p>
    <w:tbl>
      <w:tblPr>
        <w:tblStyle w:val="Tabladecuadrcula4-nfasis51"/>
        <w:tblW w:w="8784" w:type="dxa"/>
        <w:tblLook w:val="04A0" w:firstRow="1" w:lastRow="0" w:firstColumn="1" w:lastColumn="0" w:noHBand="0" w:noVBand="1"/>
      </w:tblPr>
      <w:tblGrid>
        <w:gridCol w:w="4136"/>
        <w:gridCol w:w="4648"/>
      </w:tblGrid>
      <w:tr w:rsidR="00677D94" w:rsidRPr="003E6104" w14:paraId="17B5CC95" w14:textId="77777777" w:rsidTr="009A0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0231712" w14:textId="77777777" w:rsidR="00677D94" w:rsidRPr="003E6104" w:rsidRDefault="00677D94" w:rsidP="00765AC2">
            <w:pPr>
              <w:widowControl w:val="0"/>
              <w:autoSpaceDE w:val="0"/>
              <w:autoSpaceDN w:val="0"/>
              <w:adjustRightInd w:val="0"/>
              <w:rPr>
                <w:rFonts w:ascii="Avenir Book" w:hAnsi="Avenir Book" w:cs="Times"/>
                <w:bCs w:val="0"/>
                <w:iCs/>
              </w:rPr>
            </w:pPr>
            <w:r w:rsidRPr="003E6104">
              <w:rPr>
                <w:rFonts w:ascii="Avenir Book" w:hAnsi="Avenir Book" w:cs="Times"/>
                <w:bCs w:val="0"/>
                <w:iCs/>
              </w:rPr>
              <w:t>Tratamientos y principales colectivos</w:t>
            </w:r>
          </w:p>
        </w:tc>
        <w:tc>
          <w:tcPr>
            <w:tcW w:w="4648" w:type="dxa"/>
          </w:tcPr>
          <w:p w14:paraId="4D38D0F9" w14:textId="77777777" w:rsidR="00677D94" w:rsidRPr="003E6104" w:rsidRDefault="00677D94" w:rsidP="00765AC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venir Book" w:hAnsi="Avenir Book" w:cs="Times"/>
                <w:bCs w:val="0"/>
                <w:iCs/>
              </w:rPr>
            </w:pPr>
            <w:r w:rsidRPr="003E6104">
              <w:rPr>
                <w:rFonts w:ascii="Avenir Book" w:hAnsi="Avenir Book" w:cs="Times"/>
                <w:bCs w:val="0"/>
                <w:iCs/>
              </w:rPr>
              <w:t>Datos personales a los que se puede acceder</w:t>
            </w:r>
          </w:p>
        </w:tc>
      </w:tr>
      <w:tr w:rsidR="00677D94" w:rsidRPr="003E6104" w14:paraId="32890289" w14:textId="77777777" w:rsidTr="009A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47627BA" w14:textId="0EE15088" w:rsidR="00677D94" w:rsidRPr="003E6104" w:rsidRDefault="00677D94" w:rsidP="00765AC2">
            <w:pPr>
              <w:widowControl w:val="0"/>
              <w:autoSpaceDE w:val="0"/>
              <w:autoSpaceDN w:val="0"/>
              <w:adjustRightInd w:val="0"/>
              <w:rPr>
                <w:rFonts w:ascii="Avenir Book" w:hAnsi="Avenir Book" w:cs="Times"/>
              </w:rPr>
            </w:pPr>
            <w:r w:rsidRPr="003E6104">
              <w:rPr>
                <w:rFonts w:ascii="Avenir Book" w:hAnsi="Avenir Book" w:cs="Times New Roman"/>
              </w:rPr>
              <w:t xml:space="preserve">Tratamiento 1: </w:t>
            </w:r>
            <w:r w:rsidR="00065089" w:rsidRPr="00065089">
              <w:rPr>
                <w:rFonts w:ascii="Avenir Book" w:hAnsi="Avenir Book" w:cs="Times"/>
                <w:i/>
                <w:iCs/>
                <w:highlight w:val="yellow"/>
              </w:rPr>
              <w:t>COMPRAME OPERACIÓN</w:t>
            </w:r>
            <w:r w:rsidR="00065089">
              <w:rPr>
                <w:rFonts w:ascii="Avenir Book" w:hAnsi="Avenir Book" w:cs="Times"/>
                <w:i/>
                <w:iCs/>
              </w:rPr>
              <w:t xml:space="preserve"> </w:t>
            </w:r>
            <w:r w:rsidR="00065089" w:rsidRPr="00065089">
              <w:rPr>
                <w:rFonts w:ascii="Avenir Book" w:hAnsi="Avenir Book" w:cs="Times"/>
                <w:i/>
                <w:iCs/>
                <w:highlight w:val="yellow"/>
              </w:rPr>
              <w:t>1</w:t>
            </w:r>
          </w:p>
          <w:p w14:paraId="33DEDBDE" w14:textId="77777777" w:rsidR="00677D94" w:rsidRPr="003E6104" w:rsidRDefault="00677D94" w:rsidP="00765AC2">
            <w:pPr>
              <w:widowControl w:val="0"/>
              <w:autoSpaceDE w:val="0"/>
              <w:autoSpaceDN w:val="0"/>
              <w:adjustRightInd w:val="0"/>
              <w:jc w:val="both"/>
              <w:rPr>
                <w:rFonts w:ascii="Avenir Book" w:hAnsi="Avenir Book" w:cs="Times"/>
                <w:b w:val="0"/>
                <w:bCs w:val="0"/>
                <w:i/>
                <w:iCs/>
              </w:rPr>
            </w:pPr>
          </w:p>
        </w:tc>
        <w:tc>
          <w:tcPr>
            <w:tcW w:w="4648" w:type="dxa"/>
          </w:tcPr>
          <w:p w14:paraId="7A7340C7" w14:textId="051EEFC7" w:rsidR="00677D94" w:rsidRPr="006E73AE" w:rsidRDefault="00065089" w:rsidP="00765AC2">
            <w:pPr>
              <w:pStyle w:val="Prrafodelista"/>
              <w:widowControl w:val="0"/>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venir Book" w:hAnsi="Avenir Book" w:cs="Times"/>
                <w:b/>
                <w:bCs/>
                <w:i/>
                <w:iCs/>
                <w:highlight w:val="yellow"/>
              </w:rPr>
            </w:pPr>
            <w:r>
              <w:rPr>
                <w:rFonts w:ascii="Avenir Book" w:hAnsi="Avenir Book" w:cs="Helvetica"/>
                <w:b/>
                <w:i/>
                <w:iCs/>
                <w:color w:val="1A1718"/>
                <w:highlight w:val="yellow"/>
              </w:rPr>
              <w:t>COMPRAME TIPO DE DATOS</w:t>
            </w:r>
            <w:r w:rsidR="00677D94" w:rsidRPr="006E73AE">
              <w:rPr>
                <w:rFonts w:ascii="Avenir Book" w:hAnsi="Avenir Book" w:cs="Helvetica"/>
                <w:b/>
                <w:i/>
                <w:iCs/>
                <w:color w:val="1A1718"/>
                <w:highlight w:val="yellow"/>
              </w:rPr>
              <w:t xml:space="preserve"> </w:t>
            </w:r>
          </w:p>
        </w:tc>
      </w:tr>
      <w:tr w:rsidR="00677D94" w:rsidRPr="003E6104" w14:paraId="71555C3E" w14:textId="77777777" w:rsidTr="009A0147">
        <w:tc>
          <w:tcPr>
            <w:cnfStyle w:val="001000000000" w:firstRow="0" w:lastRow="0" w:firstColumn="1" w:lastColumn="0" w:oddVBand="0" w:evenVBand="0" w:oddHBand="0" w:evenHBand="0" w:firstRowFirstColumn="0" w:firstRowLastColumn="0" w:lastRowFirstColumn="0" w:lastRowLastColumn="0"/>
            <w:tcW w:w="4136" w:type="dxa"/>
          </w:tcPr>
          <w:p w14:paraId="6D99FC23" w14:textId="4EF1C015" w:rsidR="00065089" w:rsidRPr="003E6104" w:rsidRDefault="00065089" w:rsidP="00065089">
            <w:pPr>
              <w:widowControl w:val="0"/>
              <w:autoSpaceDE w:val="0"/>
              <w:autoSpaceDN w:val="0"/>
              <w:adjustRightInd w:val="0"/>
              <w:rPr>
                <w:rFonts w:ascii="Avenir Book" w:hAnsi="Avenir Book" w:cs="Times"/>
              </w:rPr>
            </w:pPr>
            <w:r>
              <w:rPr>
                <w:rFonts w:ascii="Avenir Book" w:hAnsi="Avenir Book" w:cs="Times New Roman"/>
              </w:rPr>
              <w:t>Tratamiento 2</w:t>
            </w:r>
            <w:r w:rsidR="00677D94" w:rsidRPr="003E6104">
              <w:rPr>
                <w:rFonts w:ascii="Avenir Book" w:hAnsi="Avenir Book" w:cs="Times New Roman"/>
              </w:rPr>
              <w:t xml:space="preserve">: </w:t>
            </w:r>
            <w:r w:rsidRPr="00065089">
              <w:rPr>
                <w:rFonts w:ascii="Avenir Book" w:hAnsi="Avenir Book" w:cs="Times"/>
                <w:i/>
                <w:iCs/>
                <w:highlight w:val="yellow"/>
              </w:rPr>
              <w:t>COMPRAME OPERACIÓN</w:t>
            </w:r>
            <w:r>
              <w:rPr>
                <w:rFonts w:ascii="Avenir Book" w:hAnsi="Avenir Book" w:cs="Times"/>
                <w:i/>
                <w:iCs/>
              </w:rPr>
              <w:t xml:space="preserve"> 2</w:t>
            </w:r>
          </w:p>
          <w:p w14:paraId="4D331F81" w14:textId="66873F73" w:rsidR="00677D94" w:rsidRPr="003E6104" w:rsidRDefault="00677D94" w:rsidP="00765AC2">
            <w:pPr>
              <w:widowControl w:val="0"/>
              <w:autoSpaceDE w:val="0"/>
              <w:autoSpaceDN w:val="0"/>
              <w:adjustRightInd w:val="0"/>
              <w:rPr>
                <w:rFonts w:ascii="Avenir Book" w:hAnsi="Avenir Book" w:cs="Times"/>
              </w:rPr>
            </w:pPr>
            <w:r w:rsidRPr="003E6104">
              <w:rPr>
                <w:rFonts w:ascii="Avenir Book" w:hAnsi="Avenir Book" w:cs="Times New Roman"/>
              </w:rPr>
              <w:t xml:space="preserve"> </w:t>
            </w:r>
          </w:p>
          <w:p w14:paraId="3D4C7A9F" w14:textId="77777777" w:rsidR="00677D94" w:rsidRPr="003E6104" w:rsidRDefault="00677D94" w:rsidP="00765AC2">
            <w:pPr>
              <w:widowControl w:val="0"/>
              <w:autoSpaceDE w:val="0"/>
              <w:autoSpaceDN w:val="0"/>
              <w:adjustRightInd w:val="0"/>
              <w:jc w:val="both"/>
              <w:rPr>
                <w:rFonts w:ascii="Avenir Book" w:hAnsi="Avenir Book" w:cs="Times"/>
                <w:b w:val="0"/>
                <w:bCs w:val="0"/>
                <w:i/>
                <w:iCs/>
              </w:rPr>
            </w:pPr>
          </w:p>
        </w:tc>
        <w:tc>
          <w:tcPr>
            <w:tcW w:w="4648" w:type="dxa"/>
          </w:tcPr>
          <w:p w14:paraId="1D341A66" w14:textId="6B263C61" w:rsidR="006E73AE" w:rsidRPr="006E73AE" w:rsidRDefault="006E73AE" w:rsidP="006E73AE">
            <w:pPr>
              <w:pStyle w:val="Prrafodelista"/>
              <w:widowControl w:val="0"/>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venir Book" w:hAnsi="Avenir Book" w:cs="Times"/>
                <w:b/>
                <w:i/>
                <w:highlight w:val="yellow"/>
              </w:rPr>
            </w:pPr>
            <w:r w:rsidRPr="006E73AE">
              <w:rPr>
                <w:rFonts w:ascii="Avenir Book" w:hAnsi="Avenir Book" w:cs="Times"/>
                <w:b/>
                <w:i/>
                <w:highlight w:val="yellow"/>
              </w:rPr>
              <w:t>Explicitar</w:t>
            </w:r>
            <w:r>
              <w:rPr>
                <w:rFonts w:ascii="Avenir Book" w:hAnsi="Avenir Book" w:cs="Times"/>
                <w:b/>
                <w:i/>
                <w:highlight w:val="yellow"/>
              </w:rPr>
              <w:t xml:space="preserve"> los que procedan</w:t>
            </w:r>
          </w:p>
          <w:p w14:paraId="3A08E8AC" w14:textId="6F1FF6C8" w:rsidR="00677D94" w:rsidRPr="006E73AE" w:rsidRDefault="00677D94" w:rsidP="00765AC2">
            <w:pPr>
              <w:pStyle w:val="Prrafodelista"/>
              <w:widowControl w:val="0"/>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venir Book" w:hAnsi="Avenir Book" w:cs="Times"/>
                <w:b/>
                <w:highlight w:val="yellow"/>
              </w:rPr>
            </w:pPr>
            <w:r w:rsidRPr="006E73AE">
              <w:rPr>
                <w:rFonts w:ascii="Avenir Book" w:hAnsi="Avenir Book" w:cs="Helvetica"/>
                <w:b/>
                <w:i/>
                <w:iCs/>
                <w:color w:val="1A1718"/>
                <w:highlight w:val="yellow"/>
              </w:rPr>
              <w:t>Datos identificativos</w:t>
            </w:r>
            <w:r w:rsidRPr="006E73AE">
              <w:rPr>
                <w:rFonts w:ascii="Avenir Book" w:hAnsi="Avenir Book" w:cs="Helvetica"/>
                <w:i/>
                <w:iCs/>
                <w:color w:val="1A1718"/>
                <w:highlight w:val="yellow"/>
              </w:rPr>
              <w:t xml:space="preserve">: D.N.I./N.I.F, </w:t>
            </w:r>
            <w:r w:rsidRPr="006E73AE">
              <w:rPr>
                <w:rFonts w:ascii="Avenir Book" w:hAnsi="Avenir Book" w:cs="Helvetica"/>
                <w:b/>
                <w:iCs/>
                <w:color w:val="1A1718"/>
                <w:highlight w:val="yellow"/>
              </w:rPr>
              <w:t>Nombre y apellidos, Dirección, Teléfono, Firma, Correo electr</w:t>
            </w:r>
            <w:r w:rsidR="006E73AE" w:rsidRPr="006E73AE">
              <w:rPr>
                <w:rFonts w:ascii="Avenir Book" w:hAnsi="Avenir Book" w:cs="Helvetica"/>
                <w:b/>
                <w:iCs/>
                <w:color w:val="1A1718"/>
                <w:highlight w:val="yellow"/>
              </w:rPr>
              <w:t>ó</w:t>
            </w:r>
            <w:r w:rsidRPr="006E73AE">
              <w:rPr>
                <w:rFonts w:ascii="Avenir Book" w:hAnsi="Avenir Book" w:cs="Helvetica"/>
                <w:b/>
                <w:iCs/>
                <w:color w:val="1A1718"/>
                <w:highlight w:val="yellow"/>
              </w:rPr>
              <w:t xml:space="preserve">nico </w:t>
            </w:r>
          </w:p>
          <w:p w14:paraId="02D2F032" w14:textId="73BA9D66" w:rsidR="00677D94" w:rsidRPr="006E73AE" w:rsidRDefault="00677D94" w:rsidP="00765AC2">
            <w:pPr>
              <w:pStyle w:val="Prrafodelista"/>
              <w:widowControl w:val="0"/>
              <w:numPr>
                <w:ilvl w:val="0"/>
                <w:numId w:val="2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venir Book" w:hAnsi="Avenir Book" w:cs="Times"/>
                <w:b/>
                <w:bCs/>
                <w:i/>
                <w:iCs/>
                <w:highlight w:val="yellow"/>
              </w:rPr>
            </w:pPr>
            <w:r w:rsidRPr="006E73AE">
              <w:rPr>
                <w:rFonts w:ascii="Avenir Book" w:hAnsi="Avenir Book" w:cs="Times"/>
                <w:b/>
                <w:bCs/>
                <w:i/>
                <w:iCs/>
                <w:highlight w:val="yellow"/>
              </w:rPr>
              <w:t>Detalles de empleo</w:t>
            </w:r>
            <w:r w:rsidR="006E73AE">
              <w:rPr>
                <w:rFonts w:ascii="Avenir Book" w:hAnsi="Avenir Book" w:cs="Times"/>
                <w:b/>
                <w:bCs/>
                <w:i/>
                <w:iCs/>
                <w:highlight w:val="yellow"/>
              </w:rPr>
              <w:t>, etc.</w:t>
            </w:r>
          </w:p>
        </w:tc>
      </w:tr>
    </w:tbl>
    <w:p w14:paraId="72C0AB90" w14:textId="77777777" w:rsidR="00677D94" w:rsidRPr="003E6104" w:rsidRDefault="00677D94" w:rsidP="00765AC2">
      <w:pPr>
        <w:widowControl w:val="0"/>
        <w:autoSpaceDE w:val="0"/>
        <w:autoSpaceDN w:val="0"/>
        <w:adjustRightInd w:val="0"/>
        <w:spacing w:after="0"/>
        <w:jc w:val="both"/>
        <w:rPr>
          <w:rFonts w:ascii="Avenir Book" w:hAnsi="Avenir Book" w:cs="Times"/>
          <w:b/>
          <w:bCs/>
          <w:i/>
          <w:iCs/>
        </w:rPr>
      </w:pPr>
    </w:p>
    <w:p w14:paraId="48D09C44" w14:textId="77777777" w:rsidR="004D2019" w:rsidRPr="003C34C8" w:rsidRDefault="004D2019" w:rsidP="004D2019">
      <w:pPr>
        <w:pStyle w:val="Prrafodelista"/>
        <w:widowControl w:val="0"/>
        <w:numPr>
          <w:ilvl w:val="0"/>
          <w:numId w:val="21"/>
        </w:numPr>
        <w:autoSpaceDE w:val="0"/>
        <w:autoSpaceDN w:val="0"/>
        <w:adjustRightInd w:val="0"/>
        <w:spacing w:after="0"/>
        <w:jc w:val="both"/>
        <w:rPr>
          <w:rFonts w:ascii="Gill Sans MT" w:hAnsi="Gill Sans MT" w:cs="Times New Roman"/>
        </w:rPr>
      </w:pPr>
      <w:r w:rsidRPr="003C34C8">
        <w:rPr>
          <w:rFonts w:ascii="Gill Sans MT" w:hAnsi="Gill Sans MT" w:cs="Times"/>
          <w:b/>
          <w:bCs/>
          <w:i/>
          <w:iCs/>
        </w:rPr>
        <w:t xml:space="preserve">Elementos del tratamiento </w:t>
      </w:r>
    </w:p>
    <w:p w14:paraId="0607C827" w14:textId="12B8689A" w:rsidR="004D2019" w:rsidRPr="003C7CED" w:rsidRDefault="004D2019" w:rsidP="004D2019">
      <w:pPr>
        <w:widowControl w:val="0"/>
        <w:autoSpaceDE w:val="0"/>
        <w:autoSpaceDN w:val="0"/>
        <w:adjustRightInd w:val="0"/>
        <w:ind w:left="851"/>
        <w:jc w:val="both"/>
        <w:rPr>
          <w:rFonts w:ascii="Gill Sans MT" w:hAnsi="Gill Sans MT"/>
        </w:rPr>
      </w:pPr>
      <w:r w:rsidRPr="003C7CED">
        <w:rPr>
          <w:rFonts w:ascii="Gill Sans MT" w:hAnsi="Gill Sans MT"/>
        </w:rPr>
        <w:t>El tratamiento de l</w:t>
      </w:r>
      <w:r>
        <w:rPr>
          <w:rFonts w:ascii="Gill Sans MT" w:hAnsi="Gill Sans MT"/>
        </w:rPr>
        <w:t xml:space="preserve">os datos personales comprenderá: </w:t>
      </w:r>
      <w:r w:rsidRPr="00065089">
        <w:rPr>
          <w:rFonts w:ascii="Gill Sans MT" w:hAnsi="Gill Sans MT"/>
          <w:highlight w:val="yellow"/>
        </w:rPr>
        <w:t>(</w:t>
      </w:r>
      <w:r w:rsidR="00065089" w:rsidRPr="00065089">
        <w:rPr>
          <w:rFonts w:ascii="Gill Sans MT" w:hAnsi="Gill Sans MT"/>
          <w:highlight w:val="yellow"/>
        </w:rPr>
        <w:t xml:space="preserve">A </w:t>
      </w:r>
      <w:r w:rsidR="00065089">
        <w:rPr>
          <w:rFonts w:ascii="Gill Sans MT" w:hAnsi="Gill Sans MT"/>
          <w:highlight w:val="yellow"/>
        </w:rPr>
        <w:t>MARCAR</w:t>
      </w:r>
      <w:r w:rsidR="00065089" w:rsidRPr="00065089">
        <w:rPr>
          <w:rFonts w:ascii="Gill Sans MT" w:hAnsi="Gill Sans MT"/>
          <w:highlight w:val="yellow"/>
        </w:rPr>
        <w:t xml:space="preserve"> POR EL ENCARGADO</w:t>
      </w:r>
      <w:r w:rsidRPr="00065089">
        <w:rPr>
          <w:rFonts w:ascii="Gill Sans MT" w:hAnsi="Gill Sans MT"/>
          <w:highlight w:val="yellow"/>
        </w:rPr>
        <w:t xml:space="preserve">): </w:t>
      </w:r>
    </w:p>
    <w:p w14:paraId="739645C6" w14:textId="77777777" w:rsidR="004D2019" w:rsidRPr="003C7CED" w:rsidRDefault="004D2019" w:rsidP="004D2019">
      <w:pPr>
        <w:widowControl w:val="0"/>
        <w:autoSpaceDE w:val="0"/>
        <w:autoSpaceDN w:val="0"/>
        <w:adjustRightInd w:val="0"/>
        <w:ind w:left="851"/>
        <w:jc w:val="both"/>
        <w:rPr>
          <w:rFonts w:ascii="Gill Sans MT" w:hAnsi="Gill Sans MT"/>
        </w:rPr>
      </w:pPr>
    </w:p>
    <w:tbl>
      <w:tblPr>
        <w:tblStyle w:val="Tablaconcuadrcula"/>
        <w:tblW w:w="9283" w:type="dxa"/>
        <w:tblInd w:w="675" w:type="dxa"/>
        <w:tblLook w:val="04A0" w:firstRow="1" w:lastRow="0" w:firstColumn="1" w:lastColumn="0" w:noHBand="0" w:noVBand="1"/>
      </w:tblPr>
      <w:tblGrid>
        <w:gridCol w:w="2410"/>
        <w:gridCol w:w="2552"/>
        <w:gridCol w:w="2126"/>
        <w:gridCol w:w="2195"/>
      </w:tblGrid>
      <w:tr w:rsidR="004D2019" w:rsidRPr="003C7CED" w14:paraId="06579CAC" w14:textId="77777777" w:rsidTr="004139A4">
        <w:tc>
          <w:tcPr>
            <w:tcW w:w="2410" w:type="dxa"/>
          </w:tcPr>
          <w:p w14:paraId="66FFB350" w14:textId="77777777" w:rsidR="004D2019" w:rsidRPr="003C7CED" w:rsidRDefault="004D2019" w:rsidP="004139A4">
            <w:pPr>
              <w:spacing w:line="220" w:lineRule="atLeast"/>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bookmarkStart w:id="1" w:name="Casilla11"/>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bookmarkEnd w:id="1"/>
            <w:r w:rsidRPr="003C7CED">
              <w:rPr>
                <w:rFonts w:ascii="Gill Sans MT" w:hAnsi="Gill Sans MT" w:cs="Times New Roman"/>
              </w:rPr>
              <w:t xml:space="preserve"> Recogida (captura de datos)</w:t>
            </w:r>
          </w:p>
        </w:tc>
        <w:tc>
          <w:tcPr>
            <w:tcW w:w="2552" w:type="dxa"/>
          </w:tcPr>
          <w:p w14:paraId="7A8F03F6"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Registro</w:t>
            </w:r>
          </w:p>
          <w:p w14:paraId="5B97F6E4"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(grabación)</w:t>
            </w:r>
          </w:p>
        </w:tc>
        <w:tc>
          <w:tcPr>
            <w:tcW w:w="2126" w:type="dxa"/>
          </w:tcPr>
          <w:p w14:paraId="6FE772D9"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Estructuración</w:t>
            </w:r>
          </w:p>
        </w:tc>
        <w:tc>
          <w:tcPr>
            <w:tcW w:w="2195" w:type="dxa"/>
          </w:tcPr>
          <w:p w14:paraId="1D2DEFDC"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Modificación</w:t>
            </w:r>
          </w:p>
        </w:tc>
      </w:tr>
      <w:tr w:rsidR="004D2019" w:rsidRPr="003C7CED" w14:paraId="10D15E7B" w14:textId="77777777" w:rsidTr="004139A4">
        <w:tc>
          <w:tcPr>
            <w:tcW w:w="2410" w:type="dxa"/>
          </w:tcPr>
          <w:p w14:paraId="6A222C7A"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w:t>
            </w:r>
          </w:p>
          <w:p w14:paraId="3C1134CA"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 xml:space="preserve"> (almacenamiento)</w:t>
            </w:r>
          </w:p>
        </w:tc>
        <w:tc>
          <w:tcPr>
            <w:tcW w:w="2552" w:type="dxa"/>
          </w:tcPr>
          <w:p w14:paraId="7B22F582"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Extracción </w:t>
            </w:r>
          </w:p>
        </w:tc>
        <w:tc>
          <w:tcPr>
            <w:tcW w:w="2126" w:type="dxa"/>
          </w:tcPr>
          <w:p w14:paraId="07316B0D"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Consulta</w:t>
            </w:r>
          </w:p>
        </w:tc>
        <w:tc>
          <w:tcPr>
            <w:tcW w:w="2195" w:type="dxa"/>
          </w:tcPr>
          <w:p w14:paraId="0DE477B7"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Cesión</w:t>
            </w:r>
          </w:p>
        </w:tc>
      </w:tr>
      <w:tr w:rsidR="004D2019" w:rsidRPr="003C7CED" w14:paraId="6E8AAB52" w14:textId="77777777" w:rsidTr="004139A4">
        <w:tc>
          <w:tcPr>
            <w:tcW w:w="2410" w:type="dxa"/>
          </w:tcPr>
          <w:p w14:paraId="4B225499"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Difusión </w:t>
            </w:r>
          </w:p>
        </w:tc>
        <w:tc>
          <w:tcPr>
            <w:tcW w:w="2552" w:type="dxa"/>
          </w:tcPr>
          <w:p w14:paraId="7F144918"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Interconexión </w:t>
            </w:r>
          </w:p>
          <w:p w14:paraId="484523EA"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(cruce)</w:t>
            </w:r>
          </w:p>
        </w:tc>
        <w:tc>
          <w:tcPr>
            <w:tcW w:w="2126" w:type="dxa"/>
          </w:tcPr>
          <w:p w14:paraId="1F7FAE23"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Cotejo </w:t>
            </w:r>
          </w:p>
        </w:tc>
        <w:tc>
          <w:tcPr>
            <w:tcW w:w="2195" w:type="dxa"/>
          </w:tcPr>
          <w:p w14:paraId="00483E4C"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Limitación</w:t>
            </w:r>
          </w:p>
        </w:tc>
      </w:tr>
      <w:tr w:rsidR="004D2019" w:rsidRPr="003C7CED" w14:paraId="4BB6170B" w14:textId="77777777" w:rsidTr="004139A4">
        <w:tc>
          <w:tcPr>
            <w:tcW w:w="2410" w:type="dxa"/>
          </w:tcPr>
          <w:p w14:paraId="58DB4E18"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Supresión</w:t>
            </w:r>
          </w:p>
        </w:tc>
        <w:tc>
          <w:tcPr>
            <w:tcW w:w="2552" w:type="dxa"/>
          </w:tcPr>
          <w:p w14:paraId="704FC6C2"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Destrucción</w:t>
            </w:r>
          </w:p>
          <w:p w14:paraId="3F88EABA"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(de copias temporales)</w:t>
            </w:r>
          </w:p>
        </w:tc>
        <w:tc>
          <w:tcPr>
            <w:tcW w:w="2126" w:type="dxa"/>
          </w:tcPr>
          <w:p w14:paraId="02A1AAEE"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 en sus</w:t>
            </w:r>
          </w:p>
          <w:p w14:paraId="0F271945"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sistemas de seguridad</w:t>
            </w:r>
          </w:p>
        </w:tc>
        <w:tc>
          <w:tcPr>
            <w:tcW w:w="2195" w:type="dxa"/>
          </w:tcPr>
          <w:p w14:paraId="6A01375F"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Recuperación </w:t>
            </w:r>
          </w:p>
        </w:tc>
      </w:tr>
      <w:tr w:rsidR="004D2019" w:rsidRPr="003C7CED" w14:paraId="449EE5EC" w14:textId="77777777" w:rsidTr="004139A4">
        <w:tc>
          <w:tcPr>
            <w:tcW w:w="2410" w:type="dxa"/>
          </w:tcPr>
          <w:p w14:paraId="239EF18A"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Duplicado</w:t>
            </w:r>
          </w:p>
        </w:tc>
        <w:tc>
          <w:tcPr>
            <w:tcW w:w="2552" w:type="dxa"/>
          </w:tcPr>
          <w:p w14:paraId="23A50E3B"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w:t>
            </w:r>
          </w:p>
          <w:p w14:paraId="0E1FB1C6"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cs="Times New Roman"/>
              </w:rPr>
              <w:t>(copias temporales)</w:t>
            </w:r>
          </w:p>
        </w:tc>
        <w:tc>
          <w:tcPr>
            <w:tcW w:w="2126" w:type="dxa"/>
          </w:tcPr>
          <w:p w14:paraId="70F39F37"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de seguridad</w:t>
            </w:r>
          </w:p>
        </w:tc>
        <w:tc>
          <w:tcPr>
            <w:tcW w:w="2195" w:type="dxa"/>
          </w:tcPr>
          <w:p w14:paraId="4D2FFA37" w14:textId="77777777" w:rsidR="004D2019" w:rsidRPr="003C7CED" w:rsidRDefault="004D2019" w:rsidP="004139A4">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E1FFB">
              <w:rPr>
                <w:rFonts w:ascii="Gill Sans MT" w:hAnsi="Gill Sans MT"/>
              </w:rPr>
            </w:r>
            <w:r w:rsidR="00AE1FFB">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Oros:____</w:t>
            </w:r>
          </w:p>
        </w:tc>
      </w:tr>
    </w:tbl>
    <w:p w14:paraId="1EE775B0" w14:textId="77777777" w:rsidR="004D2019" w:rsidRDefault="004D2019" w:rsidP="004D2019">
      <w:pPr>
        <w:widowControl w:val="0"/>
        <w:autoSpaceDE w:val="0"/>
        <w:autoSpaceDN w:val="0"/>
        <w:adjustRightInd w:val="0"/>
        <w:jc w:val="both"/>
        <w:rPr>
          <w:rFonts w:ascii="Gill Sans MT" w:hAnsi="Gill Sans MT"/>
          <w:b/>
          <w:bCs/>
          <w:i/>
          <w:iCs/>
        </w:rPr>
      </w:pPr>
    </w:p>
    <w:p w14:paraId="50F209A1" w14:textId="77777777" w:rsidR="004D2019" w:rsidRDefault="004D2019" w:rsidP="004D2019">
      <w:pPr>
        <w:widowControl w:val="0"/>
        <w:autoSpaceDE w:val="0"/>
        <w:autoSpaceDN w:val="0"/>
        <w:adjustRightInd w:val="0"/>
        <w:jc w:val="both"/>
        <w:rPr>
          <w:rFonts w:ascii="Gill Sans MT" w:hAnsi="Gill Sans MT"/>
          <w:b/>
          <w:bCs/>
          <w:i/>
          <w:iCs/>
        </w:rPr>
      </w:pPr>
    </w:p>
    <w:p w14:paraId="70685401" w14:textId="77777777" w:rsidR="004D2019" w:rsidRPr="003C7CED" w:rsidRDefault="004D2019" w:rsidP="004D2019">
      <w:pPr>
        <w:widowControl w:val="0"/>
        <w:autoSpaceDE w:val="0"/>
        <w:autoSpaceDN w:val="0"/>
        <w:adjustRightInd w:val="0"/>
        <w:jc w:val="both"/>
        <w:rPr>
          <w:rFonts w:ascii="Gill Sans MT" w:hAnsi="Gill Sans MT"/>
          <w:b/>
          <w:bCs/>
          <w:i/>
          <w:iCs/>
        </w:rPr>
      </w:pPr>
    </w:p>
    <w:p w14:paraId="309AAA72" w14:textId="77777777" w:rsidR="004D2019" w:rsidRPr="003C7CED" w:rsidRDefault="004D2019" w:rsidP="004D2019">
      <w:pPr>
        <w:widowControl w:val="0"/>
        <w:autoSpaceDE w:val="0"/>
        <w:autoSpaceDN w:val="0"/>
        <w:adjustRightInd w:val="0"/>
        <w:ind w:left="851"/>
        <w:jc w:val="both"/>
        <w:rPr>
          <w:rFonts w:ascii="Gill Sans MT" w:hAnsi="Gill Sans MT"/>
        </w:rPr>
      </w:pPr>
      <w:r w:rsidRPr="003C7CED">
        <w:rPr>
          <w:rFonts w:ascii="Gill Sans MT" w:hAnsi="Gill Sans MT"/>
        </w:rPr>
        <w:lastRenderedPageBreak/>
        <w:t xml:space="preserve">Una vez finalice el encargo, el </w:t>
      </w:r>
      <w:r>
        <w:rPr>
          <w:rFonts w:ascii="Gill Sans MT" w:hAnsi="Gill Sans MT"/>
        </w:rPr>
        <w:t xml:space="preserve">encargado </w:t>
      </w:r>
      <w:r w:rsidRPr="003C7CED">
        <w:rPr>
          <w:rFonts w:ascii="Gill Sans MT" w:hAnsi="Gill Sans MT"/>
        </w:rPr>
        <w:t xml:space="preserve">debe: </w:t>
      </w:r>
    </w:p>
    <w:p w14:paraId="38899229" w14:textId="77777777" w:rsidR="004D2019" w:rsidRPr="003C7CED" w:rsidRDefault="004D2019" w:rsidP="004D2019">
      <w:pPr>
        <w:pStyle w:val="Prrafodelista"/>
        <w:widowControl w:val="0"/>
        <w:numPr>
          <w:ilvl w:val="0"/>
          <w:numId w:val="35"/>
        </w:numPr>
        <w:autoSpaceDE w:val="0"/>
        <w:autoSpaceDN w:val="0"/>
        <w:adjustRightInd w:val="0"/>
        <w:spacing w:after="0"/>
        <w:ind w:left="851"/>
        <w:jc w:val="both"/>
        <w:rPr>
          <w:rFonts w:ascii="Gill Sans MT" w:hAnsi="Gill Sans MT" w:cs="Times New Roman"/>
          <w:b/>
          <w:bCs/>
          <w:i/>
          <w:iCs/>
          <w:sz w:val="24"/>
          <w:szCs w:val="24"/>
        </w:rPr>
      </w:pPr>
      <w:r w:rsidRPr="003C7CED">
        <w:rPr>
          <w:rFonts w:ascii="Gill Sans MT" w:hAnsi="Gill Sans MT" w:cs="Times New Roman"/>
          <w:sz w:val="24"/>
          <w:szCs w:val="24"/>
        </w:rPr>
        <w:t>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B8F1F5" w14:textId="77777777" w:rsidR="004D2019" w:rsidRPr="003C7CED" w:rsidRDefault="004D2019" w:rsidP="004D2019">
      <w:pPr>
        <w:widowControl w:val="0"/>
        <w:autoSpaceDE w:val="0"/>
        <w:autoSpaceDN w:val="0"/>
        <w:adjustRightInd w:val="0"/>
        <w:ind w:left="851"/>
        <w:jc w:val="both"/>
        <w:rPr>
          <w:rFonts w:ascii="Gill Sans MT" w:hAnsi="Gill Sans MT"/>
        </w:rPr>
      </w:pPr>
      <w:r w:rsidRPr="003C7CED">
        <w:rPr>
          <w:rFonts w:ascii="Gill Sans MT" w:hAnsi="Gill Sans MT"/>
        </w:rPr>
        <w:t>No obstante, el Responsable del Tratamiento podrá requerir al encargado para que en vez de la opción a), cumpla con la b) o con la c) siguientes:</w:t>
      </w:r>
    </w:p>
    <w:p w14:paraId="22270D49" w14:textId="77777777" w:rsidR="004D2019" w:rsidRPr="003C7CED" w:rsidRDefault="004D2019" w:rsidP="004D2019">
      <w:pPr>
        <w:pStyle w:val="Prrafodelista"/>
        <w:widowControl w:val="0"/>
        <w:numPr>
          <w:ilvl w:val="0"/>
          <w:numId w:val="35"/>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4F3575B9" w14:textId="77777777" w:rsidR="004D2019" w:rsidRPr="003C7CED" w:rsidRDefault="004D2019" w:rsidP="004D2019">
      <w:pPr>
        <w:pStyle w:val="Prrafodelista"/>
        <w:widowControl w:val="0"/>
        <w:numPr>
          <w:ilvl w:val="0"/>
          <w:numId w:val="36"/>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w:t>
      </w:r>
    </w:p>
    <w:p w14:paraId="3C015001" w14:textId="77777777" w:rsidR="00765AC2" w:rsidRPr="003E6104" w:rsidRDefault="00765AC2" w:rsidP="00765AC2">
      <w:pPr>
        <w:widowControl w:val="0"/>
        <w:autoSpaceDE w:val="0"/>
        <w:autoSpaceDN w:val="0"/>
        <w:adjustRightInd w:val="0"/>
        <w:spacing w:after="0"/>
        <w:jc w:val="both"/>
        <w:rPr>
          <w:rFonts w:ascii="Avenir Book" w:hAnsi="Avenir Book" w:cs="Times New Roman"/>
        </w:rPr>
      </w:pPr>
    </w:p>
    <w:p w14:paraId="374FB537" w14:textId="77777777" w:rsidR="00677D94" w:rsidRPr="003E6104" w:rsidRDefault="00677D94" w:rsidP="00765AC2">
      <w:pPr>
        <w:pStyle w:val="Prrafodelista"/>
        <w:widowControl w:val="0"/>
        <w:numPr>
          <w:ilvl w:val="0"/>
          <w:numId w:val="21"/>
        </w:numPr>
        <w:autoSpaceDE w:val="0"/>
        <w:autoSpaceDN w:val="0"/>
        <w:adjustRightInd w:val="0"/>
        <w:spacing w:after="0"/>
        <w:jc w:val="both"/>
        <w:rPr>
          <w:rFonts w:ascii="Avenir Book" w:hAnsi="Avenir Book" w:cs="Times"/>
          <w:b/>
          <w:bCs/>
          <w:i/>
          <w:iCs/>
        </w:rPr>
      </w:pPr>
      <w:r w:rsidRPr="003E6104">
        <w:rPr>
          <w:rFonts w:ascii="Avenir Book" w:hAnsi="Avenir Book" w:cs="Times"/>
          <w:b/>
          <w:bCs/>
          <w:i/>
          <w:iCs/>
        </w:rPr>
        <w:t xml:space="preserve">Medidas de seguridad </w:t>
      </w:r>
    </w:p>
    <w:p w14:paraId="07E7E0EB" w14:textId="77777777" w:rsidR="00677D94" w:rsidRPr="003E6104" w:rsidRDefault="00677D94" w:rsidP="00765AC2">
      <w:pPr>
        <w:widowControl w:val="0"/>
        <w:autoSpaceDE w:val="0"/>
        <w:autoSpaceDN w:val="0"/>
        <w:adjustRightInd w:val="0"/>
        <w:spacing w:after="0"/>
        <w:jc w:val="both"/>
        <w:rPr>
          <w:rFonts w:ascii="Avenir Book" w:hAnsi="Avenir Book" w:cs="Times New Roman"/>
        </w:rPr>
      </w:pPr>
      <w:r w:rsidRPr="003E6104">
        <w:rPr>
          <w:rFonts w:ascii="Avenir Book" w:hAnsi="Avenir Book" w:cs="Times New Roman"/>
        </w:rPr>
        <w:t xml:space="preserve">Los datos deben protegerse empleando las medidas necesarias para evitar que dichos datos pierdan su razonable confidencialidad, integridad y disponibilidad. </w:t>
      </w:r>
    </w:p>
    <w:p w14:paraId="65AC3F75" w14:textId="0B0B5FD1" w:rsidR="00677D94" w:rsidRPr="003E6104" w:rsidRDefault="00677D94" w:rsidP="00765AC2">
      <w:pPr>
        <w:widowControl w:val="0"/>
        <w:autoSpaceDE w:val="0"/>
        <w:autoSpaceDN w:val="0"/>
        <w:adjustRightInd w:val="0"/>
        <w:spacing w:after="0"/>
        <w:jc w:val="both"/>
        <w:rPr>
          <w:rFonts w:ascii="Avenir Book" w:hAnsi="Avenir Book" w:cs="Times New Roman"/>
        </w:rPr>
      </w:pPr>
      <w:r w:rsidRPr="003E6104">
        <w:rPr>
          <w:rFonts w:ascii="Avenir Book" w:hAnsi="Avenir Book" w:cs="Times New Roman"/>
        </w:rPr>
        <w:t>De acuerdo con la evaluación de riesgos realizada, el ENCARGADO debe implantar, al menos, las medidas de seguridad, técnicas y organizativas, siguientes</w:t>
      </w:r>
      <w:r w:rsidR="00065089">
        <w:rPr>
          <w:rFonts w:ascii="Avenir Book" w:hAnsi="Avenir Book" w:cs="Times New Roman"/>
        </w:rPr>
        <w:t>:</w:t>
      </w:r>
    </w:p>
    <w:p w14:paraId="1C0B4C2A"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Nombramiento de un responsable en materia de protección de datos, quien deberá asegurar el continuo cumplimiento de la normativa aplicable, que podrá tener la consideración de Delegado de Protección de Datos (DPO) en caso que sea necesario.</w:t>
      </w:r>
    </w:p>
    <w:p w14:paraId="7875A6DE"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Establecimiento de funciones y responsabilidades del personal que trate datos de carácter personal.</w:t>
      </w:r>
    </w:p>
    <w:p w14:paraId="548F9B04"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Comunicación entre el personal de las funciones y responsabilidades definidas asociadas al cumplimiento de la normativa en materia de protección de datos.</w:t>
      </w:r>
    </w:p>
    <w:p w14:paraId="243AD8C6"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Definición de roles y perfiles para los usuarios de las aplicaciones y sistemas donde se traten dichos datos de acuerdo a las funciones y responsabilidades establecidas, de forma que se evite el acceso a datos o recursos distintos de los autorizados. Este sistema de control de acceso deberá garantizar adecuados mecanismos de identificación y autenticación de los usuarios, como por ejemplo a través del uso de contraseñas que han de ser renovadas de forma periódica, uso de datos biométricos, bloqueo automático de usuario ante intentos sucesivos fallidos de acceso, etc.</w:t>
      </w:r>
    </w:p>
    <w:p w14:paraId="009AE220" w14:textId="1AA74860"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 xml:space="preserve">Medidas automatizadas que limiten de acceso a información para usuarios no autorizados o fuera del plazo de conservación determinado, como por ejemplo mediante técnicas de borrado o de </w:t>
      </w:r>
      <w:r w:rsidR="006B001E">
        <w:rPr>
          <w:rFonts w:ascii="Avenir Book" w:hAnsi="Avenir Book" w:cs="Times New Roman"/>
        </w:rPr>
        <w:t>“</w:t>
      </w:r>
      <w:r w:rsidRPr="003E6104">
        <w:rPr>
          <w:rFonts w:ascii="Avenir Book" w:hAnsi="Avenir Book" w:cs="Times New Roman"/>
        </w:rPr>
        <w:t>seudonimización</w:t>
      </w:r>
      <w:r w:rsidR="006B001E">
        <w:rPr>
          <w:rFonts w:ascii="Avenir Book" w:hAnsi="Avenir Book" w:cs="Times New Roman"/>
        </w:rPr>
        <w:t>”</w:t>
      </w:r>
      <w:r w:rsidRPr="003E6104">
        <w:rPr>
          <w:rFonts w:ascii="Avenir Book" w:hAnsi="Avenir Book" w:cs="Times New Roman"/>
        </w:rPr>
        <w:t xml:space="preserve"> de datos.</w:t>
      </w:r>
    </w:p>
    <w:p w14:paraId="50E18FF5"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Procedimientos que limiten el acceso físico a las instalaciones donde se encuentren ubicados los sistemas de información o los soportes físicos.</w:t>
      </w:r>
    </w:p>
    <w:p w14:paraId="785C9BE5" w14:textId="5E26EE1A"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lastRenderedPageBreak/>
        <w:t>Registros de control y acceso sobre soportes que contengan datos de carácter personal, que además deberán contar con mecanismos de acceso limitado (</w:t>
      </w:r>
      <w:proofErr w:type="spellStart"/>
      <w:r w:rsidRPr="003E6104">
        <w:rPr>
          <w:rFonts w:ascii="Avenir Book" w:hAnsi="Avenir Book" w:cs="Times New Roman"/>
        </w:rPr>
        <w:t>p.e</w:t>
      </w:r>
      <w:proofErr w:type="spellEnd"/>
      <w:r w:rsidRPr="003E6104">
        <w:rPr>
          <w:rFonts w:ascii="Avenir Book" w:hAnsi="Avenir Book" w:cs="Times New Roman"/>
        </w:rPr>
        <w:t xml:space="preserve">. cintas de </w:t>
      </w:r>
      <w:r w:rsidR="006B001E">
        <w:rPr>
          <w:rFonts w:ascii="Avenir Book" w:hAnsi="Avenir Book" w:cs="Times New Roman"/>
        </w:rPr>
        <w:t>“</w:t>
      </w:r>
      <w:proofErr w:type="spellStart"/>
      <w:r w:rsidRPr="003E6104">
        <w:rPr>
          <w:rFonts w:ascii="Avenir Book" w:hAnsi="Avenir Book" w:cs="Times New Roman"/>
        </w:rPr>
        <w:t>backup</w:t>
      </w:r>
      <w:proofErr w:type="spellEnd"/>
      <w:r w:rsidR="006B001E">
        <w:rPr>
          <w:rFonts w:ascii="Avenir Book" w:hAnsi="Avenir Book" w:cs="Times New Roman"/>
        </w:rPr>
        <w:t>”</w:t>
      </w:r>
      <w:r w:rsidRPr="003E6104">
        <w:rPr>
          <w:rFonts w:ascii="Avenir Book" w:hAnsi="Avenir Book" w:cs="Times New Roman"/>
        </w:rPr>
        <w:t xml:space="preserve">, </w:t>
      </w:r>
      <w:r w:rsidR="006B001E">
        <w:rPr>
          <w:rFonts w:ascii="Avenir Book" w:hAnsi="Avenir Book" w:cs="Times New Roman"/>
        </w:rPr>
        <w:t>“</w:t>
      </w:r>
      <w:proofErr w:type="spellStart"/>
      <w:r w:rsidRPr="003E6104">
        <w:rPr>
          <w:rFonts w:ascii="Avenir Book" w:hAnsi="Avenir Book" w:cs="Times New Roman"/>
        </w:rPr>
        <w:t>USBs</w:t>
      </w:r>
      <w:proofErr w:type="spellEnd"/>
      <w:r w:rsidR="006B001E">
        <w:rPr>
          <w:rFonts w:ascii="Avenir Book" w:hAnsi="Avenir Book" w:cs="Times New Roman"/>
        </w:rPr>
        <w:t>”</w:t>
      </w:r>
      <w:r w:rsidRPr="003E6104">
        <w:rPr>
          <w:rFonts w:ascii="Avenir Book" w:hAnsi="Avenir Book" w:cs="Times New Roman"/>
        </w:rPr>
        <w:t xml:space="preserve">, dosieres, </w:t>
      </w:r>
      <w:r w:rsidR="006B001E">
        <w:rPr>
          <w:rFonts w:ascii="Avenir Book" w:hAnsi="Avenir Book" w:cs="Times New Roman"/>
        </w:rPr>
        <w:t>“</w:t>
      </w:r>
      <w:proofErr w:type="spellStart"/>
      <w:r w:rsidRPr="003E6104">
        <w:rPr>
          <w:rFonts w:ascii="Avenir Book" w:hAnsi="Avenir Book" w:cs="Times New Roman"/>
        </w:rPr>
        <w:t>CDs</w:t>
      </w:r>
      <w:proofErr w:type="spellEnd"/>
      <w:r w:rsidR="006B001E">
        <w:rPr>
          <w:rFonts w:ascii="Avenir Book" w:hAnsi="Avenir Book" w:cs="Times New Roman"/>
        </w:rPr>
        <w:t>”</w:t>
      </w:r>
      <w:r w:rsidRPr="003E6104">
        <w:rPr>
          <w:rFonts w:ascii="Avenir Book" w:hAnsi="Avenir Book" w:cs="Times New Roman"/>
        </w:rPr>
        <w:t>, etc.).</w:t>
      </w:r>
    </w:p>
    <w:p w14:paraId="13D58918"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Procedimientos de recuperación de datos de carácter personal ante su posible destrucción, pérdida o alteración, bajo la supervisión y aprobación del responsable en materia de protección de datos.</w:t>
      </w:r>
    </w:p>
    <w:p w14:paraId="01F91C96"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Procedimientos de detección, evaluación y notificación, en caso de ser necesario, de incidentes de seguridad que puedan afectar a los derechos y libertades de los interesados.</w:t>
      </w:r>
    </w:p>
    <w:p w14:paraId="4CCA692E" w14:textId="77777777" w:rsidR="00677D94" w:rsidRPr="003E6104" w:rsidRDefault="00677D94" w:rsidP="00765AC2">
      <w:pPr>
        <w:pStyle w:val="Prrafodelista"/>
        <w:numPr>
          <w:ilvl w:val="0"/>
          <w:numId w:val="25"/>
        </w:numPr>
        <w:spacing w:after="0"/>
        <w:jc w:val="both"/>
        <w:rPr>
          <w:rFonts w:ascii="Avenir Book" w:hAnsi="Avenir Book" w:cs="Times New Roman"/>
        </w:rPr>
      </w:pPr>
      <w:r w:rsidRPr="003E6104">
        <w:rPr>
          <w:rFonts w:ascii="Avenir Book" w:hAnsi="Avenir Book" w:cs="Times New Roman"/>
        </w:rPr>
        <w:t>Ejecución de revisiones periódicas de cumplimiento y de definición y ejecución de los planes de acción para la mitigación de los riesgos detectados.</w:t>
      </w:r>
    </w:p>
    <w:p w14:paraId="0C31D685" w14:textId="77777777" w:rsidR="00677D94" w:rsidRPr="003E6104" w:rsidRDefault="00677D94" w:rsidP="00765AC2">
      <w:pPr>
        <w:widowControl w:val="0"/>
        <w:autoSpaceDE w:val="0"/>
        <w:autoSpaceDN w:val="0"/>
        <w:adjustRightInd w:val="0"/>
        <w:spacing w:after="0"/>
        <w:jc w:val="both"/>
        <w:rPr>
          <w:rFonts w:ascii="Avenir Book" w:hAnsi="Avenir Book" w:cs="Times New Roman"/>
        </w:rPr>
      </w:pPr>
    </w:p>
    <w:p w14:paraId="3D73A5FF" w14:textId="77777777" w:rsidR="00454E96" w:rsidRDefault="00454E96" w:rsidP="00765AC2">
      <w:pPr>
        <w:spacing w:after="0"/>
      </w:pPr>
    </w:p>
    <w:sectPr w:rsidR="00454E96" w:rsidSect="00372484">
      <w:headerReference w:type="default" r:id="rId9"/>
      <w:footerReference w:type="default" r:id="rId10"/>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2D3CB" w14:textId="77777777" w:rsidR="009F3DF6" w:rsidRDefault="009F3DF6" w:rsidP="00174B31">
      <w:pPr>
        <w:spacing w:after="0"/>
      </w:pPr>
      <w:r>
        <w:separator/>
      </w:r>
    </w:p>
  </w:endnote>
  <w:endnote w:type="continuationSeparator" w:id="0">
    <w:p w14:paraId="783E54D6" w14:textId="77777777" w:rsidR="009F3DF6" w:rsidRDefault="009F3DF6" w:rsidP="00174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8142" w14:textId="77777777" w:rsidR="00372484" w:rsidRDefault="00372484" w:rsidP="00372484">
    <w:pPr>
      <w:pStyle w:val="Piedepgina"/>
    </w:pPr>
    <w:bookmarkStart w:id="2" w:name="_Hlk99102026"/>
    <w:r>
      <w:rPr>
        <w:noProof/>
      </w:rPr>
      <mc:AlternateContent>
        <mc:Choice Requires="wps">
          <w:drawing>
            <wp:inline distT="0" distB="0" distL="0" distR="0" wp14:anchorId="7053A683" wp14:editId="5427E9CC">
              <wp:extent cx="5317262" cy="5286"/>
              <wp:effectExtent l="0" t="0" r="36195" b="33020"/>
              <wp:docPr id="2" name="2 Conector recto" title="Línea roja pie de página"/>
              <wp:cNvGraphicFramePr/>
              <a:graphic xmlns:a="http://schemas.openxmlformats.org/drawingml/2006/main">
                <a:graphicData uri="http://schemas.microsoft.com/office/word/2010/wordprocessingShape">
                  <wps:wsp>
                    <wps:cNvCnPr/>
                    <wps:spPr>
                      <a:xfrm>
                        <a:off x="0" y="0"/>
                        <a:ext cx="5317262" cy="5286"/>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4862A5"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1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kZ+QEAAC8EAAAOAAAAZHJzL2Uyb0RvYy54bWysU0uOEzEQ3SNxB8t70kmPEoZWOrPIMGxG&#10;EDFwAMddToz8U9mkk+NwAE4xF6PsTnpGgIRAbNxtV71X9Z7Ly5ujNewAGLV3LZ9NppyBk77Tbtfy&#10;z5/uXl1zFpNwnTDeQctPEPnN6uWLZR8aqP3emw6QEYmLTR9avk8pNFUV5R6siBMfwFFQebQi0RZ3&#10;VYeiJ3Zrqno6XVS9xy6glxAjnd4OQb4q/EqBTB+UipCYaTn1lsqKZd3mtVotRbNDEfZantsQ/9CF&#10;FdpR0ZHqViTBvqL+hcpqiT56lSbS28orpSUUDaRmNv1JzcNeBChayJwYRpvi/6OV7w8bZLprec2Z&#10;E5auqGZruiqZPDLMH3JNJ0OB+8fvDgRD/0WwoIF1wMLjt512ItvYh9gQ29pt8LyLYYPZk6NCm7+k&#10;lh2L9afRejgmJulwfjV7XS+oB0mxeX29yJTVEzZgTO/AW5Z/Wm60y8aIRhzuYxpSLyn52DjWt5w4&#10;5yUreqO7O21MjkXcbdcG2UHQTLx9U6+vyhhQsWdptDOOOsiqBh3lL50MDPwfQZFt1PlsqJAHFkZa&#10;ISW4NDuLMI6yM0xRCyNw+mfgOT9DoQzz34BHRKnsXRrBVjuPv6uejpeW1ZB/cWDQnS3Y+u5UbrhY&#10;Q1NZrun8gvLYP98X+NM7X/0AAAD//wMAUEsDBBQABgAIAAAAIQBi+Lba2AAAAAIBAAAPAAAAZHJz&#10;L2Rvd25yZXYueG1sTI/BTsNADETvSP2HlZG40Q0BtVXIpqoQFHGk5QPcrEkist6Q3bRpvh7DhV6s&#10;scaaec7Xo2vVkfrQeDZwN09AEZfeNlwZ+Ni/3K5AhYhssfVMBs4UYF3MrnLMrD/xOx13sVISwiFD&#10;A3WMXaZ1KGtyGOa+Ixbv0/cOo6x9pW2PJwl3rU6TZKEdNiwNNXb0VFP5tRucgTL9HtLFs57OjYtv&#10;E/F2et06Y26ux80jqEhj/D+GX3xBh0KYDn5gG1RrQB6Jf1O81f3yAdRBBOgi15foxQ8AAAD//wMA&#10;UEsBAi0AFAAGAAgAAAAhALaDOJL+AAAA4QEAABMAAAAAAAAAAAAAAAAAAAAAAFtDb250ZW50X1R5&#10;cGVzXS54bWxQSwECLQAUAAYACAAAACEAOP0h/9YAAACUAQAACwAAAAAAAAAAAAAAAAAvAQAAX3Jl&#10;bHMvLnJlbHNQSwECLQAUAAYACAAAACEA4Ut5GfkBAAAvBAAADgAAAAAAAAAAAAAAAAAuAgAAZHJz&#10;L2Uyb0RvYy54bWxQSwECLQAUAAYACAAAACEAYvi22tgAAAACAQAADwAAAAAAAAAAAAAAAABTBAAA&#10;ZHJzL2Rvd25yZXYueG1sUEsFBgAAAAAEAAQA8wAAAFgFAAAAAA==&#10;" strokecolor="#e92c30" strokeweight=".25pt">
              <w10:anchorlock/>
            </v:line>
          </w:pict>
        </mc:Fallback>
      </mc:AlternateContent>
    </w:r>
  </w:p>
  <w:p w14:paraId="3CC1A53B" w14:textId="77777777" w:rsidR="00372484" w:rsidRDefault="00372484" w:rsidP="00372484">
    <w:pPr>
      <w:pStyle w:val="Piedepgina"/>
      <w:tabs>
        <w:tab w:val="clear" w:pos="8504"/>
      </w:tabs>
      <w:spacing w:line="240" w:lineRule="exact"/>
      <w:ind w:right="-1"/>
      <w:jc w:val="both"/>
      <w:rPr>
        <w:rFonts w:ascii="Palatino Linotype" w:hAnsi="Palatino Linotype"/>
        <w:sz w:val="16"/>
        <w:szCs w:val="16"/>
      </w:rPr>
    </w:pPr>
    <w:bookmarkStart w:id="3" w:name="_Hlk187661846"/>
    <w:bookmarkEnd w:id="2"/>
    <w:r>
      <w:rPr>
        <w:rFonts w:ascii="Palatino Linotype" w:hAnsi="Palatino Linotype"/>
        <w:noProof/>
        <w:sz w:val="16"/>
        <w:szCs w:val="16"/>
      </w:rPr>
      <w:t xml:space="preserve">Oficina de Protección de Datos </w:t>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t xml:space="preserve">             </w:t>
    </w:r>
    <w:r w:rsidRPr="003D5C85">
      <w:rPr>
        <w:rFonts w:ascii="Palatino Linotype" w:hAnsi="Palatino Linotype" w:cs="Gill Sans"/>
        <w:sz w:val="14"/>
        <w:szCs w:val="14"/>
      </w:rPr>
      <w:t>P</w:t>
    </w:r>
    <w:r w:rsidRPr="003D5C85">
      <w:rPr>
        <w:rFonts w:ascii="Palatino Linotype" w:hAnsi="Palatino Linotype" w:cs="Arial"/>
        <w:sz w:val="14"/>
        <w:szCs w:val="14"/>
      </w:rPr>
      <w:t>á</w:t>
    </w:r>
    <w:r w:rsidRPr="003D5C85">
      <w:rPr>
        <w:rFonts w:ascii="Palatino Linotype" w:hAnsi="Palatino Linotype" w:cs="Gill Sans"/>
        <w:sz w:val="14"/>
        <w:szCs w:val="14"/>
      </w:rPr>
      <w:t xml:space="preserve">g. </w:t>
    </w:r>
    <w:r w:rsidRPr="003D5C85">
      <w:rPr>
        <w:rFonts w:ascii="Palatino Linotype" w:hAnsi="Palatino Linotype" w:cs="Gill Sans"/>
        <w:b/>
        <w:sz w:val="14"/>
        <w:szCs w:val="14"/>
      </w:rPr>
      <w:fldChar w:fldCharType="begin"/>
    </w:r>
    <w:r w:rsidRPr="003D5C85">
      <w:rPr>
        <w:rFonts w:ascii="Palatino Linotype" w:hAnsi="Palatino Linotype" w:cs="Gill Sans"/>
        <w:b/>
        <w:sz w:val="14"/>
        <w:szCs w:val="14"/>
      </w:rPr>
      <w:instrText>PAGE  \* Arabic  \* MERGEFORMAT</w:instrText>
    </w:r>
    <w:r w:rsidRPr="003D5C85">
      <w:rPr>
        <w:rFonts w:ascii="Palatino Linotype" w:hAnsi="Palatino Linotype" w:cs="Gill Sans"/>
        <w:b/>
        <w:sz w:val="14"/>
        <w:szCs w:val="14"/>
      </w:rPr>
      <w:fldChar w:fldCharType="separate"/>
    </w:r>
    <w:r>
      <w:rPr>
        <w:rFonts w:ascii="Palatino Linotype" w:hAnsi="Palatino Linotype" w:cs="Gill Sans"/>
        <w:b/>
        <w:sz w:val="14"/>
        <w:szCs w:val="14"/>
      </w:rPr>
      <w:t>1</w:t>
    </w:r>
    <w:r w:rsidRPr="003D5C85">
      <w:rPr>
        <w:rFonts w:ascii="Palatino Linotype" w:hAnsi="Palatino Linotype" w:cs="Gill Sans"/>
        <w:b/>
        <w:sz w:val="14"/>
        <w:szCs w:val="14"/>
      </w:rPr>
      <w:fldChar w:fldCharType="end"/>
    </w:r>
    <w:r w:rsidRPr="003D5C85">
      <w:rPr>
        <w:rFonts w:ascii="Palatino Linotype" w:hAnsi="Palatino Linotype" w:cs="Gill Sans"/>
        <w:sz w:val="14"/>
        <w:szCs w:val="14"/>
      </w:rPr>
      <w:t xml:space="preserve"> de </w:t>
    </w:r>
    <w:r w:rsidRPr="003D5C85">
      <w:rPr>
        <w:rFonts w:ascii="Palatino Linotype" w:hAnsi="Palatino Linotype" w:cs="Gill Sans"/>
        <w:sz w:val="14"/>
        <w:szCs w:val="14"/>
      </w:rPr>
      <w:fldChar w:fldCharType="begin"/>
    </w:r>
    <w:r w:rsidRPr="003D5C85">
      <w:rPr>
        <w:rFonts w:ascii="Palatino Linotype" w:hAnsi="Palatino Linotype" w:cs="Gill Sans"/>
        <w:sz w:val="14"/>
        <w:szCs w:val="14"/>
      </w:rPr>
      <w:instrText>NUMPAGES  \* Arabic  \* MERGEFORMAT</w:instrText>
    </w:r>
    <w:r w:rsidRPr="003D5C85">
      <w:rPr>
        <w:rFonts w:ascii="Palatino Linotype" w:hAnsi="Palatino Linotype" w:cs="Gill Sans"/>
        <w:sz w:val="14"/>
        <w:szCs w:val="14"/>
      </w:rPr>
      <w:fldChar w:fldCharType="separate"/>
    </w:r>
    <w:r>
      <w:rPr>
        <w:rFonts w:ascii="Palatino Linotype" w:hAnsi="Palatino Linotype" w:cs="Gill Sans"/>
        <w:sz w:val="14"/>
        <w:szCs w:val="14"/>
      </w:rPr>
      <w:t>11</w:t>
    </w:r>
    <w:r w:rsidRPr="003D5C85">
      <w:rPr>
        <w:rFonts w:ascii="Palatino Linotype" w:hAnsi="Palatino Linotype" w:cs="Gill Sans"/>
        <w:sz w:val="14"/>
        <w:szCs w:val="14"/>
      </w:rPr>
      <w:fldChar w:fldCharType="end"/>
    </w:r>
  </w:p>
  <w:p w14:paraId="01D81190" w14:textId="6BECA3C5" w:rsidR="009A0147" w:rsidRPr="00372484" w:rsidRDefault="00372484" w:rsidP="00372484">
    <w:pPr>
      <w:pStyle w:val="Piedepgina"/>
    </w:pPr>
    <w:r>
      <w:rPr>
        <w:rFonts w:ascii="Palatino Linotype" w:hAnsi="Palatino Linotype"/>
        <w:sz w:val="16"/>
        <w:szCs w:val="16"/>
      </w:rPr>
      <w:t>protecciondedatos@ugr.es</w:t>
    </w:r>
    <w:r w:rsidRPr="00491D2F">
      <w:rPr>
        <w:rFonts w:ascii="Palatino Linotype" w:hAnsi="Palatino Linotype"/>
        <w:sz w:val="16"/>
        <w:szCs w:val="16"/>
      </w:rPr>
      <w:t xml:space="preserve"> |</w:t>
    </w:r>
    <w:hyperlink r:id="rId1" w:history="1">
      <w:r w:rsidRPr="0088465E">
        <w:rPr>
          <w:rStyle w:val="Hipervnculo"/>
          <w:rFonts w:ascii="Palatino Linotype" w:hAnsi="Palatino Linotype"/>
          <w:sz w:val="16"/>
          <w:szCs w:val="16"/>
        </w:rPr>
        <w:t>https://secretariageneral.ugr.es/unidades/oficina-proteccion-datos</w:t>
      </w:r>
    </w:hyperlin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821E3" w14:textId="77777777" w:rsidR="009F3DF6" w:rsidRDefault="009F3DF6" w:rsidP="00174B31">
      <w:pPr>
        <w:spacing w:after="0"/>
      </w:pPr>
      <w:r>
        <w:separator/>
      </w:r>
    </w:p>
  </w:footnote>
  <w:footnote w:type="continuationSeparator" w:id="0">
    <w:p w14:paraId="6288A866" w14:textId="77777777" w:rsidR="009F3DF6" w:rsidRDefault="009F3DF6" w:rsidP="00174B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5CE4" w14:textId="77777777" w:rsidR="009A0147" w:rsidRDefault="009A0147" w:rsidP="00775AC4">
    <w:r>
      <w:rPr>
        <w:noProof/>
        <w:lang w:eastAsia="es-ES"/>
      </w:rPr>
      <w:drawing>
        <wp:anchor distT="0" distB="0" distL="114300" distR="114300" simplePos="0" relativeHeight="251661312" behindDoc="1" locked="0" layoutInCell="1" allowOverlap="1" wp14:anchorId="05475917" wp14:editId="77E6320F">
          <wp:simplePos x="0" y="0"/>
          <wp:positionH relativeFrom="column">
            <wp:posOffset>-572135</wp:posOffset>
          </wp:positionH>
          <wp:positionV relativeFrom="paragraph">
            <wp:posOffset>103678</wp:posOffset>
          </wp:positionV>
          <wp:extent cx="2407920" cy="678180"/>
          <wp:effectExtent l="0" t="0" r="0" b="7620"/>
          <wp:wrapNone/>
          <wp:docPr id="23" name="Imagen 23"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7995" w14:textId="77777777" w:rsidR="009A0147" w:rsidRDefault="009A0147" w:rsidP="00775AC4"/>
  <w:p w14:paraId="60AD3267" w14:textId="77777777" w:rsidR="009A0147" w:rsidRDefault="009A0147" w:rsidP="00775AC4"/>
  <w:p w14:paraId="6F737B32" w14:textId="77777777" w:rsidR="009A0147" w:rsidRDefault="009A0147" w:rsidP="00775AC4"/>
  <w:p w14:paraId="04F79E1C" w14:textId="77777777" w:rsidR="009A0147" w:rsidRDefault="009A0147">
    <w:pPr>
      <w:pStyle w:val="Encabezado"/>
    </w:pPr>
  </w:p>
  <w:p w14:paraId="2A794162" w14:textId="77777777" w:rsidR="009A0147" w:rsidRDefault="009A0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349"/>
    <w:multiLevelType w:val="hybridMultilevel"/>
    <w:tmpl w:val="C4E2981C"/>
    <w:lvl w:ilvl="0" w:tplc="0C0A000D">
      <w:start w:val="1"/>
      <w:numFmt w:val="bullet"/>
      <w:lvlText w:val=""/>
      <w:lvlJc w:val="left"/>
      <w:pPr>
        <w:ind w:left="3594" w:hanging="360"/>
      </w:pPr>
      <w:rPr>
        <w:rFonts w:ascii="Wingdings" w:hAnsi="Wingdings" w:hint="default"/>
      </w:rPr>
    </w:lvl>
    <w:lvl w:ilvl="1" w:tplc="0C0A0003" w:tentative="1">
      <w:start w:val="1"/>
      <w:numFmt w:val="bullet"/>
      <w:lvlText w:val="o"/>
      <w:lvlJc w:val="left"/>
      <w:pPr>
        <w:ind w:left="4314" w:hanging="360"/>
      </w:pPr>
      <w:rPr>
        <w:rFonts w:ascii="Courier New" w:hAnsi="Courier New" w:cs="Courier New" w:hint="default"/>
      </w:rPr>
    </w:lvl>
    <w:lvl w:ilvl="2" w:tplc="0C0A0005" w:tentative="1">
      <w:start w:val="1"/>
      <w:numFmt w:val="bullet"/>
      <w:lvlText w:val=""/>
      <w:lvlJc w:val="left"/>
      <w:pPr>
        <w:ind w:left="5034" w:hanging="360"/>
      </w:pPr>
      <w:rPr>
        <w:rFonts w:ascii="Wingdings" w:hAnsi="Wingdings" w:hint="default"/>
      </w:rPr>
    </w:lvl>
    <w:lvl w:ilvl="3" w:tplc="0C0A0001" w:tentative="1">
      <w:start w:val="1"/>
      <w:numFmt w:val="bullet"/>
      <w:lvlText w:val=""/>
      <w:lvlJc w:val="left"/>
      <w:pPr>
        <w:ind w:left="5754" w:hanging="360"/>
      </w:pPr>
      <w:rPr>
        <w:rFonts w:ascii="Symbol" w:hAnsi="Symbol" w:hint="default"/>
      </w:rPr>
    </w:lvl>
    <w:lvl w:ilvl="4" w:tplc="0C0A0003" w:tentative="1">
      <w:start w:val="1"/>
      <w:numFmt w:val="bullet"/>
      <w:lvlText w:val="o"/>
      <w:lvlJc w:val="left"/>
      <w:pPr>
        <w:ind w:left="6474" w:hanging="360"/>
      </w:pPr>
      <w:rPr>
        <w:rFonts w:ascii="Courier New" w:hAnsi="Courier New" w:cs="Courier New" w:hint="default"/>
      </w:rPr>
    </w:lvl>
    <w:lvl w:ilvl="5" w:tplc="0C0A0005" w:tentative="1">
      <w:start w:val="1"/>
      <w:numFmt w:val="bullet"/>
      <w:lvlText w:val=""/>
      <w:lvlJc w:val="left"/>
      <w:pPr>
        <w:ind w:left="7194" w:hanging="360"/>
      </w:pPr>
      <w:rPr>
        <w:rFonts w:ascii="Wingdings" w:hAnsi="Wingdings" w:hint="default"/>
      </w:rPr>
    </w:lvl>
    <w:lvl w:ilvl="6" w:tplc="0C0A0001" w:tentative="1">
      <w:start w:val="1"/>
      <w:numFmt w:val="bullet"/>
      <w:lvlText w:val=""/>
      <w:lvlJc w:val="left"/>
      <w:pPr>
        <w:ind w:left="7914" w:hanging="360"/>
      </w:pPr>
      <w:rPr>
        <w:rFonts w:ascii="Symbol" w:hAnsi="Symbol" w:hint="default"/>
      </w:rPr>
    </w:lvl>
    <w:lvl w:ilvl="7" w:tplc="0C0A0003" w:tentative="1">
      <w:start w:val="1"/>
      <w:numFmt w:val="bullet"/>
      <w:lvlText w:val="o"/>
      <w:lvlJc w:val="left"/>
      <w:pPr>
        <w:ind w:left="8634" w:hanging="360"/>
      </w:pPr>
      <w:rPr>
        <w:rFonts w:ascii="Courier New" w:hAnsi="Courier New" w:cs="Courier New" w:hint="default"/>
      </w:rPr>
    </w:lvl>
    <w:lvl w:ilvl="8" w:tplc="0C0A0005" w:tentative="1">
      <w:start w:val="1"/>
      <w:numFmt w:val="bullet"/>
      <w:lvlText w:val=""/>
      <w:lvlJc w:val="left"/>
      <w:pPr>
        <w:ind w:left="9354" w:hanging="360"/>
      </w:pPr>
      <w:rPr>
        <w:rFonts w:ascii="Wingdings" w:hAnsi="Wingdings" w:hint="default"/>
      </w:rPr>
    </w:lvl>
  </w:abstractNum>
  <w:abstractNum w:abstractNumId="1" w15:restartNumberingAfterBreak="0">
    <w:nsid w:val="0143239C"/>
    <w:multiLevelType w:val="hybridMultilevel"/>
    <w:tmpl w:val="B8CE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059D9"/>
    <w:multiLevelType w:val="hybridMultilevel"/>
    <w:tmpl w:val="00D2B06C"/>
    <w:lvl w:ilvl="0" w:tplc="4C7CBAE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4250E"/>
    <w:multiLevelType w:val="hybridMultilevel"/>
    <w:tmpl w:val="7D70CBD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2B01591"/>
    <w:multiLevelType w:val="hybridMultilevel"/>
    <w:tmpl w:val="74705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3E1583"/>
    <w:multiLevelType w:val="hybridMultilevel"/>
    <w:tmpl w:val="F7DA089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9979E3"/>
    <w:multiLevelType w:val="hybridMultilevel"/>
    <w:tmpl w:val="EE166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ED3818"/>
    <w:multiLevelType w:val="hybridMultilevel"/>
    <w:tmpl w:val="760E6E4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2DD410F"/>
    <w:multiLevelType w:val="hybridMultilevel"/>
    <w:tmpl w:val="A9F6D2C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F0D3E06"/>
    <w:multiLevelType w:val="hybridMultilevel"/>
    <w:tmpl w:val="0AF6E788"/>
    <w:lvl w:ilvl="0" w:tplc="F8D6BCC2">
      <w:start w:val="1"/>
      <w:numFmt w:val="decimal"/>
      <w:lvlText w:val="%1n"/>
      <w:lvlJc w:val="left"/>
      <w:pPr>
        <w:ind w:left="720" w:hanging="360"/>
      </w:pPr>
      <w:rPr>
        <w:rFonts w:asciiTheme="minorHAnsi" w:hAnsiTheme="minorHAnsi" w:cstheme="minorBid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FA16487"/>
    <w:multiLevelType w:val="hybridMultilevel"/>
    <w:tmpl w:val="955098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46F344D"/>
    <w:multiLevelType w:val="hybridMultilevel"/>
    <w:tmpl w:val="6AF24BDA"/>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cs="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cs="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cs="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12" w15:restartNumberingAfterBreak="0">
    <w:nsid w:val="36191A12"/>
    <w:multiLevelType w:val="hybridMultilevel"/>
    <w:tmpl w:val="D31C7ADC"/>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2C4CE9"/>
    <w:multiLevelType w:val="hybridMultilevel"/>
    <w:tmpl w:val="C28615C4"/>
    <w:lvl w:ilvl="0" w:tplc="718217CE">
      <w:numFmt w:val="bullet"/>
      <w:lvlText w:val="-"/>
      <w:lvlJc w:val="left"/>
      <w:pPr>
        <w:ind w:left="720" w:hanging="360"/>
      </w:pPr>
      <w:rPr>
        <w:rFonts w:ascii="Avenir Book" w:eastAsia="Times New Roman" w:hAnsi="Avenir Book"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6841E5"/>
    <w:multiLevelType w:val="hybridMultilevel"/>
    <w:tmpl w:val="128015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6F4CE7"/>
    <w:multiLevelType w:val="hybridMultilevel"/>
    <w:tmpl w:val="0C64C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AD6A7E"/>
    <w:multiLevelType w:val="hybridMultilevel"/>
    <w:tmpl w:val="7E921D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9E63AFC"/>
    <w:multiLevelType w:val="hybridMultilevel"/>
    <w:tmpl w:val="CB8659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A0D0B51"/>
    <w:multiLevelType w:val="hybridMultilevel"/>
    <w:tmpl w:val="B4FCDB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C5F1C99"/>
    <w:multiLevelType w:val="hybridMultilevel"/>
    <w:tmpl w:val="61904A98"/>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FD6B4A"/>
    <w:multiLevelType w:val="hybridMultilevel"/>
    <w:tmpl w:val="6E98272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54CA115A"/>
    <w:multiLevelType w:val="hybridMultilevel"/>
    <w:tmpl w:val="BB1832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83A3BC6"/>
    <w:multiLevelType w:val="hybridMultilevel"/>
    <w:tmpl w:val="1C94B41A"/>
    <w:lvl w:ilvl="0" w:tplc="BA8E82BE">
      <w:start w:val="4"/>
      <w:numFmt w:val="bullet"/>
      <w:lvlText w:val="-"/>
      <w:lvlJc w:val="left"/>
      <w:pPr>
        <w:ind w:left="1211" w:hanging="360"/>
      </w:pPr>
      <w:rPr>
        <w:rFonts w:ascii="Times New Roman" w:eastAsia="Times New Roman" w:hAnsi="Times New Roman" w:cs="Times New Roman"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6A9354AA"/>
    <w:multiLevelType w:val="hybridMultilevel"/>
    <w:tmpl w:val="10B2DC9C"/>
    <w:lvl w:ilvl="0" w:tplc="A22C1FD8">
      <w:start w:val="1"/>
      <w:numFmt w:val="decimal"/>
      <w:lvlText w:val="%1."/>
      <w:lvlJc w:val="left"/>
      <w:pPr>
        <w:ind w:left="1108" w:hanging="40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15:restartNumberingAfterBreak="0">
    <w:nsid w:val="6ACB2E9E"/>
    <w:multiLevelType w:val="hybridMultilevel"/>
    <w:tmpl w:val="9B56DE52"/>
    <w:lvl w:ilvl="0" w:tplc="E092CF12">
      <w:start w:val="1"/>
      <w:numFmt w:val="decimal"/>
      <w:lvlText w:val="%1."/>
      <w:lvlJc w:val="left"/>
      <w:pPr>
        <w:ind w:left="720" w:hanging="360"/>
      </w:pPr>
      <w:rPr>
        <w:rFonts w:ascii="Arial" w:hAnsi="Arial" w:cs="Arial" w:hint="default"/>
        <w:sz w:val="3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AF62798"/>
    <w:multiLevelType w:val="hybridMultilevel"/>
    <w:tmpl w:val="463E2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FC63E4"/>
    <w:multiLevelType w:val="hybridMultilevel"/>
    <w:tmpl w:val="75E422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C6950A8"/>
    <w:multiLevelType w:val="hybridMultilevel"/>
    <w:tmpl w:val="D820C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0124E"/>
    <w:multiLevelType w:val="hybridMultilevel"/>
    <w:tmpl w:val="D2549B7E"/>
    <w:lvl w:ilvl="0" w:tplc="040A0019">
      <w:start w:val="1"/>
      <w:numFmt w:val="lowerLetter"/>
      <w:lvlText w:val="%1."/>
      <w:lvlJc w:val="left"/>
      <w:pPr>
        <w:ind w:left="720"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F097C0F"/>
    <w:multiLevelType w:val="hybridMultilevel"/>
    <w:tmpl w:val="95205936"/>
    <w:lvl w:ilvl="0" w:tplc="C5BC4034">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C0548C"/>
    <w:multiLevelType w:val="hybridMultilevel"/>
    <w:tmpl w:val="AC0A7F5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9063CF6"/>
    <w:multiLevelType w:val="hybridMultilevel"/>
    <w:tmpl w:val="D192513E"/>
    <w:lvl w:ilvl="0" w:tplc="718217CE">
      <w:numFmt w:val="bullet"/>
      <w:lvlText w:val="-"/>
      <w:lvlJc w:val="left"/>
      <w:pPr>
        <w:ind w:left="720" w:hanging="360"/>
      </w:pPr>
      <w:rPr>
        <w:rFonts w:ascii="Avenir Book" w:eastAsia="Times New Roman" w:hAnsi="Avenir Boo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0200C"/>
    <w:multiLevelType w:val="hybridMultilevel"/>
    <w:tmpl w:val="41E0C23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4" w15:restartNumberingAfterBreak="0">
    <w:nsid w:val="7F1A6427"/>
    <w:multiLevelType w:val="hybridMultilevel"/>
    <w:tmpl w:val="E09C83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6"/>
  </w:num>
  <w:num w:numId="4">
    <w:abstractNumId w:val="8"/>
  </w:num>
  <w:num w:numId="5">
    <w:abstractNumId w:val="2"/>
  </w:num>
  <w:num w:numId="6">
    <w:abstractNumId w:val="14"/>
  </w:num>
  <w:num w:numId="7">
    <w:abstractNumId w:val="0"/>
  </w:num>
  <w:num w:numId="8">
    <w:abstractNumId w:val="29"/>
  </w:num>
  <w:num w:numId="9">
    <w:abstractNumId w:val="18"/>
  </w:num>
  <w:num w:numId="10">
    <w:abstractNumId w:val="10"/>
  </w:num>
  <w:num w:numId="11">
    <w:abstractNumId w:val="21"/>
  </w:num>
  <w:num w:numId="12">
    <w:abstractNumId w:val="32"/>
  </w:num>
  <w:num w:numId="13">
    <w:abstractNumId w:val="32"/>
  </w:num>
  <w:num w:numId="14">
    <w:abstractNumId w:val="30"/>
  </w:num>
  <w:num w:numId="15">
    <w:abstractNumId w:val="9"/>
  </w:num>
  <w:num w:numId="16">
    <w:abstractNumId w:val="26"/>
  </w:num>
  <w:num w:numId="17">
    <w:abstractNumId w:val="16"/>
  </w:num>
  <w:num w:numId="18">
    <w:abstractNumId w:val="23"/>
  </w:num>
  <w:num w:numId="19">
    <w:abstractNumId w:val="3"/>
  </w:num>
  <w:num w:numId="20">
    <w:abstractNumId w:val="24"/>
  </w:num>
  <w:num w:numId="21">
    <w:abstractNumId w:val="17"/>
  </w:num>
  <w:num w:numId="22">
    <w:abstractNumId w:val="20"/>
  </w:num>
  <w:num w:numId="23">
    <w:abstractNumId w:val="7"/>
  </w:num>
  <w:num w:numId="24">
    <w:abstractNumId w:val="5"/>
  </w:num>
  <w:num w:numId="25">
    <w:abstractNumId w:val="28"/>
  </w:num>
  <w:num w:numId="26">
    <w:abstractNumId w:val="33"/>
  </w:num>
  <w:num w:numId="27">
    <w:abstractNumId w:val="1"/>
  </w:num>
  <w:num w:numId="28">
    <w:abstractNumId w:val="11"/>
  </w:num>
  <w:num w:numId="29">
    <w:abstractNumId w:val="15"/>
  </w:num>
  <w:num w:numId="30">
    <w:abstractNumId w:val="4"/>
  </w:num>
  <w:num w:numId="31">
    <w:abstractNumId w:val="13"/>
  </w:num>
  <w:num w:numId="32">
    <w:abstractNumId w:val="31"/>
  </w:num>
  <w:num w:numId="33">
    <w:abstractNumId w:val="22"/>
  </w:num>
  <w:num w:numId="34">
    <w:abstractNumId w:val="34"/>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81"/>
    <w:rsid w:val="00000E1A"/>
    <w:rsid w:val="000022DA"/>
    <w:rsid w:val="00033297"/>
    <w:rsid w:val="00065089"/>
    <w:rsid w:val="000650C3"/>
    <w:rsid w:val="00083D2A"/>
    <w:rsid w:val="000B0A0C"/>
    <w:rsid w:val="000B27B4"/>
    <w:rsid w:val="000B53F1"/>
    <w:rsid w:val="000C2195"/>
    <w:rsid w:val="000C3347"/>
    <w:rsid w:val="000E7B36"/>
    <w:rsid w:val="00122FFA"/>
    <w:rsid w:val="00123AB2"/>
    <w:rsid w:val="0013715A"/>
    <w:rsid w:val="00137409"/>
    <w:rsid w:val="00141D2C"/>
    <w:rsid w:val="001508C8"/>
    <w:rsid w:val="00153E28"/>
    <w:rsid w:val="00156F1B"/>
    <w:rsid w:val="0016452E"/>
    <w:rsid w:val="00166E7C"/>
    <w:rsid w:val="00174B31"/>
    <w:rsid w:val="001878DC"/>
    <w:rsid w:val="001A3DCE"/>
    <w:rsid w:val="001D5AF6"/>
    <w:rsid w:val="001E6F57"/>
    <w:rsid w:val="002107BF"/>
    <w:rsid w:val="0024024A"/>
    <w:rsid w:val="00242F45"/>
    <w:rsid w:val="00270F37"/>
    <w:rsid w:val="00273DA6"/>
    <w:rsid w:val="00297888"/>
    <w:rsid w:val="002B4297"/>
    <w:rsid w:val="002C1A16"/>
    <w:rsid w:val="002C71F1"/>
    <w:rsid w:val="002F6179"/>
    <w:rsid w:val="002F66B4"/>
    <w:rsid w:val="00372484"/>
    <w:rsid w:val="0039383D"/>
    <w:rsid w:val="003A7AA7"/>
    <w:rsid w:val="003B2393"/>
    <w:rsid w:val="003B7D75"/>
    <w:rsid w:val="003C160E"/>
    <w:rsid w:val="003C4798"/>
    <w:rsid w:val="003C5FE7"/>
    <w:rsid w:val="003E3FCF"/>
    <w:rsid w:val="003F1238"/>
    <w:rsid w:val="00401040"/>
    <w:rsid w:val="00421E11"/>
    <w:rsid w:val="00437177"/>
    <w:rsid w:val="00441AA6"/>
    <w:rsid w:val="0045001E"/>
    <w:rsid w:val="004502C7"/>
    <w:rsid w:val="00454E96"/>
    <w:rsid w:val="00455122"/>
    <w:rsid w:val="00475203"/>
    <w:rsid w:val="0048320E"/>
    <w:rsid w:val="00484C01"/>
    <w:rsid w:val="00493EE1"/>
    <w:rsid w:val="004D0D48"/>
    <w:rsid w:val="004D2019"/>
    <w:rsid w:val="004D3C23"/>
    <w:rsid w:val="004D5A0A"/>
    <w:rsid w:val="004E3102"/>
    <w:rsid w:val="004F3CBB"/>
    <w:rsid w:val="00512BC9"/>
    <w:rsid w:val="005430B1"/>
    <w:rsid w:val="00564381"/>
    <w:rsid w:val="0057621A"/>
    <w:rsid w:val="00582106"/>
    <w:rsid w:val="00591EE7"/>
    <w:rsid w:val="005A37E2"/>
    <w:rsid w:val="005C0AA1"/>
    <w:rsid w:val="005C57AD"/>
    <w:rsid w:val="005D2058"/>
    <w:rsid w:val="00613785"/>
    <w:rsid w:val="00620A2B"/>
    <w:rsid w:val="00650B2F"/>
    <w:rsid w:val="00656EC4"/>
    <w:rsid w:val="00677D94"/>
    <w:rsid w:val="00694834"/>
    <w:rsid w:val="006A3A8C"/>
    <w:rsid w:val="006B001E"/>
    <w:rsid w:val="006D1200"/>
    <w:rsid w:val="006D2C34"/>
    <w:rsid w:val="006E73AE"/>
    <w:rsid w:val="006F5757"/>
    <w:rsid w:val="006F5C00"/>
    <w:rsid w:val="00705480"/>
    <w:rsid w:val="00705BB1"/>
    <w:rsid w:val="007146F8"/>
    <w:rsid w:val="00721325"/>
    <w:rsid w:val="00731B43"/>
    <w:rsid w:val="00742C30"/>
    <w:rsid w:val="0074420D"/>
    <w:rsid w:val="00765AC2"/>
    <w:rsid w:val="007723EE"/>
    <w:rsid w:val="00773972"/>
    <w:rsid w:val="00773AF9"/>
    <w:rsid w:val="0077561F"/>
    <w:rsid w:val="00775AC4"/>
    <w:rsid w:val="00781C49"/>
    <w:rsid w:val="007A16AF"/>
    <w:rsid w:val="007A1E5E"/>
    <w:rsid w:val="007C19C5"/>
    <w:rsid w:val="007C268C"/>
    <w:rsid w:val="007E7743"/>
    <w:rsid w:val="0080567D"/>
    <w:rsid w:val="008140F2"/>
    <w:rsid w:val="0081494E"/>
    <w:rsid w:val="00832B32"/>
    <w:rsid w:val="00833E0C"/>
    <w:rsid w:val="00847A4C"/>
    <w:rsid w:val="008576D2"/>
    <w:rsid w:val="008647D8"/>
    <w:rsid w:val="0086689A"/>
    <w:rsid w:val="00873ECF"/>
    <w:rsid w:val="008930F5"/>
    <w:rsid w:val="00895C23"/>
    <w:rsid w:val="00897115"/>
    <w:rsid w:val="008A4907"/>
    <w:rsid w:val="008B55C4"/>
    <w:rsid w:val="008C092F"/>
    <w:rsid w:val="008C7583"/>
    <w:rsid w:val="008D0AF1"/>
    <w:rsid w:val="008D6B7F"/>
    <w:rsid w:val="008E1F58"/>
    <w:rsid w:val="008F30BA"/>
    <w:rsid w:val="008F31C2"/>
    <w:rsid w:val="008F6072"/>
    <w:rsid w:val="009045D5"/>
    <w:rsid w:val="0091071D"/>
    <w:rsid w:val="009263D5"/>
    <w:rsid w:val="0092766E"/>
    <w:rsid w:val="00932216"/>
    <w:rsid w:val="0093797D"/>
    <w:rsid w:val="00941367"/>
    <w:rsid w:val="009561AD"/>
    <w:rsid w:val="00965ED7"/>
    <w:rsid w:val="0097064E"/>
    <w:rsid w:val="009932D1"/>
    <w:rsid w:val="00994C77"/>
    <w:rsid w:val="009A0147"/>
    <w:rsid w:val="009B2162"/>
    <w:rsid w:val="009B6914"/>
    <w:rsid w:val="009C0AF7"/>
    <w:rsid w:val="009C5E55"/>
    <w:rsid w:val="009C5F7A"/>
    <w:rsid w:val="009F312C"/>
    <w:rsid w:val="009F3DF6"/>
    <w:rsid w:val="009F6170"/>
    <w:rsid w:val="00A23818"/>
    <w:rsid w:val="00A40340"/>
    <w:rsid w:val="00A53693"/>
    <w:rsid w:val="00A5458B"/>
    <w:rsid w:val="00A66D68"/>
    <w:rsid w:val="00A80C40"/>
    <w:rsid w:val="00A94BA6"/>
    <w:rsid w:val="00AA2432"/>
    <w:rsid w:val="00AA2A49"/>
    <w:rsid w:val="00AC6479"/>
    <w:rsid w:val="00AE1FFB"/>
    <w:rsid w:val="00AE3632"/>
    <w:rsid w:val="00AE68D8"/>
    <w:rsid w:val="00B07824"/>
    <w:rsid w:val="00B104AE"/>
    <w:rsid w:val="00B11A73"/>
    <w:rsid w:val="00B15C68"/>
    <w:rsid w:val="00B17AF7"/>
    <w:rsid w:val="00B17BF1"/>
    <w:rsid w:val="00B30F86"/>
    <w:rsid w:val="00B429CD"/>
    <w:rsid w:val="00B6766C"/>
    <w:rsid w:val="00B734CA"/>
    <w:rsid w:val="00B80B2A"/>
    <w:rsid w:val="00B92655"/>
    <w:rsid w:val="00B97ED3"/>
    <w:rsid w:val="00BC2625"/>
    <w:rsid w:val="00BD2434"/>
    <w:rsid w:val="00BE59EF"/>
    <w:rsid w:val="00BE7B73"/>
    <w:rsid w:val="00BF2CE8"/>
    <w:rsid w:val="00C21188"/>
    <w:rsid w:val="00C26219"/>
    <w:rsid w:val="00C27568"/>
    <w:rsid w:val="00C279C2"/>
    <w:rsid w:val="00C31C2D"/>
    <w:rsid w:val="00C37587"/>
    <w:rsid w:val="00C54DB4"/>
    <w:rsid w:val="00C63AB3"/>
    <w:rsid w:val="00C8079B"/>
    <w:rsid w:val="00C86172"/>
    <w:rsid w:val="00CB17E2"/>
    <w:rsid w:val="00CB3F2D"/>
    <w:rsid w:val="00CC2707"/>
    <w:rsid w:val="00CD6B91"/>
    <w:rsid w:val="00CE04A3"/>
    <w:rsid w:val="00CE56A7"/>
    <w:rsid w:val="00CE7F96"/>
    <w:rsid w:val="00CF6B69"/>
    <w:rsid w:val="00D202DE"/>
    <w:rsid w:val="00D2097C"/>
    <w:rsid w:val="00D511B9"/>
    <w:rsid w:val="00D63CFA"/>
    <w:rsid w:val="00D70AB5"/>
    <w:rsid w:val="00D91DE6"/>
    <w:rsid w:val="00D95F50"/>
    <w:rsid w:val="00DA21B6"/>
    <w:rsid w:val="00DC4226"/>
    <w:rsid w:val="00DC6A6E"/>
    <w:rsid w:val="00DF257E"/>
    <w:rsid w:val="00DF3484"/>
    <w:rsid w:val="00E01F38"/>
    <w:rsid w:val="00E0712A"/>
    <w:rsid w:val="00E1084E"/>
    <w:rsid w:val="00E125F9"/>
    <w:rsid w:val="00E24759"/>
    <w:rsid w:val="00E40688"/>
    <w:rsid w:val="00E420A9"/>
    <w:rsid w:val="00E45C12"/>
    <w:rsid w:val="00E45ECA"/>
    <w:rsid w:val="00E5498F"/>
    <w:rsid w:val="00E64A7C"/>
    <w:rsid w:val="00E90A08"/>
    <w:rsid w:val="00EB1A4E"/>
    <w:rsid w:val="00ED5BB8"/>
    <w:rsid w:val="00F0105F"/>
    <w:rsid w:val="00F11385"/>
    <w:rsid w:val="00F3358A"/>
    <w:rsid w:val="00F43367"/>
    <w:rsid w:val="00F65E4B"/>
    <w:rsid w:val="00F70442"/>
    <w:rsid w:val="00F739BF"/>
    <w:rsid w:val="00F84FF1"/>
    <w:rsid w:val="00F93597"/>
    <w:rsid w:val="00FA7812"/>
    <w:rsid w:val="00FB2465"/>
    <w:rsid w:val="00FB2981"/>
    <w:rsid w:val="00FB692F"/>
    <w:rsid w:val="00FC1088"/>
    <w:rsid w:val="00FC5D94"/>
    <w:rsid w:val="00FF18B0"/>
    <w:rsid w:val="00FF7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7CA08"/>
  <w15:docId w15:val="{07204EBE-88FB-4CAA-886C-21112528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84"/>
  </w:style>
  <w:style w:type="paragraph" w:styleId="Ttulo1">
    <w:name w:val="heading 1"/>
    <w:basedOn w:val="Normal"/>
    <w:next w:val="Normal"/>
    <w:link w:val="Ttulo1Car"/>
    <w:uiPriority w:val="9"/>
    <w:qFormat/>
    <w:rsid w:val="00775AC4"/>
    <w:pPr>
      <w:pBdr>
        <w:bottom w:val="single" w:sz="12" w:space="1" w:color="365F91" w:themeColor="accent1" w:themeShade="BF"/>
      </w:pBdr>
      <w:spacing w:before="60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775AC4"/>
    <w:pPr>
      <w:pBdr>
        <w:bottom w:val="single" w:sz="8" w:space="1" w:color="4F81BD" w:themeColor="accent1"/>
      </w:pBdr>
      <w:spacing w:before="20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775AC4"/>
    <w:pPr>
      <w:pBdr>
        <w:bottom w:val="single" w:sz="4" w:space="1" w:color="95B3D7" w:themeColor="accent1" w:themeTint="99"/>
      </w:pBdr>
      <w:spacing w:before="20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775AC4"/>
    <w:pPr>
      <w:pBdr>
        <w:bottom w:val="single" w:sz="4" w:space="2" w:color="B8CCE4" w:themeColor="accent1" w:themeTint="66"/>
      </w:pBdr>
      <w:spacing w:before="20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775AC4"/>
    <w:pPr>
      <w:spacing w:before="20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775AC4"/>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775AC4"/>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775AC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775AC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Lista sin Numerar,Bullet List,FooterText,numbered,List Paragraph1,Paragraphe de liste1,Bulletr List Paragraph,列出段落,列出段落1,List Paragraph2,List Paragraph21,Listeafsnit1,Parágrafo da Lista1,Bullet list,リスト段落1,Lista de nivel 1"/>
    <w:basedOn w:val="Normal"/>
    <w:link w:val="PrrafodelistaCar"/>
    <w:uiPriority w:val="34"/>
    <w:qFormat/>
    <w:rsid w:val="00775AC4"/>
    <w:pPr>
      <w:ind w:left="720"/>
      <w:contextualSpacing/>
    </w:pPr>
  </w:style>
  <w:style w:type="character" w:styleId="Refdecomentario">
    <w:name w:val="annotation reference"/>
    <w:basedOn w:val="Fuentedeprrafopredeter"/>
    <w:uiPriority w:val="99"/>
    <w:unhideWhenUsed/>
    <w:rsid w:val="00F3358A"/>
    <w:rPr>
      <w:sz w:val="16"/>
      <w:szCs w:val="16"/>
    </w:rPr>
  </w:style>
  <w:style w:type="paragraph" w:styleId="Textocomentario">
    <w:name w:val="annotation text"/>
    <w:basedOn w:val="Normal"/>
    <w:link w:val="TextocomentarioCar"/>
    <w:uiPriority w:val="99"/>
    <w:unhideWhenUsed/>
    <w:rsid w:val="00F3358A"/>
    <w:pPr>
      <w:spacing w:after="0"/>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F3358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3358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58A"/>
    <w:rPr>
      <w:rFonts w:ascii="Tahoma" w:hAnsi="Tahoma" w:cs="Tahoma"/>
      <w:sz w:val="16"/>
      <w:szCs w:val="16"/>
    </w:rPr>
  </w:style>
  <w:style w:type="character" w:styleId="Hipervnculo">
    <w:name w:val="Hyperlink"/>
    <w:basedOn w:val="Fuentedeprrafopredeter"/>
    <w:uiPriority w:val="99"/>
    <w:unhideWhenUsed/>
    <w:rsid w:val="00F3358A"/>
    <w:rPr>
      <w:color w:val="0000FF" w:themeColor="hyperlink"/>
      <w:u w:val="single"/>
    </w:rPr>
  </w:style>
  <w:style w:type="character" w:styleId="Hipervnculovisitado">
    <w:name w:val="FollowedHyperlink"/>
    <w:basedOn w:val="Fuentedeprrafopredeter"/>
    <w:uiPriority w:val="99"/>
    <w:semiHidden/>
    <w:unhideWhenUsed/>
    <w:rsid w:val="00F3358A"/>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3358A"/>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3358A"/>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174B31"/>
    <w:pPr>
      <w:tabs>
        <w:tab w:val="center" w:pos="4252"/>
        <w:tab w:val="right" w:pos="8504"/>
      </w:tabs>
      <w:spacing w:after="0"/>
    </w:pPr>
  </w:style>
  <w:style w:type="character" w:customStyle="1" w:styleId="EncabezadoCar">
    <w:name w:val="Encabezado Car"/>
    <w:basedOn w:val="Fuentedeprrafopredeter"/>
    <w:link w:val="Encabezado"/>
    <w:uiPriority w:val="99"/>
    <w:rsid w:val="00174B31"/>
  </w:style>
  <w:style w:type="paragraph" w:styleId="Piedepgina">
    <w:name w:val="footer"/>
    <w:basedOn w:val="Normal"/>
    <w:link w:val="PiedepginaCar"/>
    <w:uiPriority w:val="99"/>
    <w:unhideWhenUsed/>
    <w:rsid w:val="00174B31"/>
    <w:pPr>
      <w:tabs>
        <w:tab w:val="center" w:pos="4252"/>
        <w:tab w:val="right" w:pos="8504"/>
      </w:tabs>
      <w:spacing w:after="0"/>
    </w:pPr>
  </w:style>
  <w:style w:type="character" w:customStyle="1" w:styleId="PiedepginaCar">
    <w:name w:val="Pie de página Car"/>
    <w:basedOn w:val="Fuentedeprrafopredeter"/>
    <w:link w:val="Piedepgina"/>
    <w:uiPriority w:val="99"/>
    <w:rsid w:val="00174B31"/>
  </w:style>
  <w:style w:type="character" w:customStyle="1" w:styleId="Ttulo1Car">
    <w:name w:val="Título 1 Car"/>
    <w:basedOn w:val="Fuentedeprrafopredeter"/>
    <w:link w:val="Ttulo1"/>
    <w:uiPriority w:val="9"/>
    <w:rsid w:val="00775AC4"/>
    <w:rPr>
      <w:rFonts w:asciiTheme="majorHAnsi" w:eastAsiaTheme="majorEastAsia" w:hAnsiTheme="majorHAnsi" w:cstheme="majorBidi"/>
      <w:b/>
      <w:bCs/>
      <w:color w:val="365F91" w:themeColor="accent1" w:themeShade="BF"/>
      <w:sz w:val="24"/>
      <w:szCs w:val="24"/>
    </w:rPr>
  </w:style>
  <w:style w:type="paragraph" w:styleId="NormalWeb">
    <w:name w:val="Normal (Web)"/>
    <w:basedOn w:val="Normal"/>
    <w:uiPriority w:val="99"/>
    <w:unhideWhenUsed/>
    <w:rsid w:val="00E5498F"/>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semiHidden/>
    <w:rsid w:val="00775AC4"/>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775AC4"/>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775AC4"/>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775AC4"/>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775AC4"/>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775AC4"/>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775AC4"/>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775AC4"/>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775AC4"/>
    <w:rPr>
      <w:b/>
      <w:bCs/>
      <w:sz w:val="18"/>
      <w:szCs w:val="18"/>
    </w:rPr>
  </w:style>
  <w:style w:type="paragraph" w:styleId="Ttulo">
    <w:name w:val="Title"/>
    <w:basedOn w:val="Normal"/>
    <w:next w:val="Normal"/>
    <w:link w:val="TtuloCar"/>
    <w:uiPriority w:val="10"/>
    <w:qFormat/>
    <w:rsid w:val="00775AC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775AC4"/>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775AC4"/>
    <w:pPr>
      <w:spacing w:before="200" w:after="900"/>
      <w:jc w:val="right"/>
    </w:pPr>
    <w:rPr>
      <w:i/>
      <w:iCs/>
      <w:sz w:val="24"/>
      <w:szCs w:val="24"/>
    </w:rPr>
  </w:style>
  <w:style w:type="character" w:customStyle="1" w:styleId="SubttuloCar">
    <w:name w:val="Subtítulo Car"/>
    <w:basedOn w:val="Fuentedeprrafopredeter"/>
    <w:link w:val="Subttulo"/>
    <w:uiPriority w:val="11"/>
    <w:rsid w:val="00775AC4"/>
    <w:rPr>
      <w:i/>
      <w:iCs/>
      <w:sz w:val="24"/>
      <w:szCs w:val="24"/>
    </w:rPr>
  </w:style>
  <w:style w:type="character" w:styleId="Textoennegrita">
    <w:name w:val="Strong"/>
    <w:basedOn w:val="Fuentedeprrafopredeter"/>
    <w:uiPriority w:val="22"/>
    <w:qFormat/>
    <w:rsid w:val="00775AC4"/>
    <w:rPr>
      <w:b/>
      <w:bCs/>
      <w:spacing w:val="0"/>
    </w:rPr>
  </w:style>
  <w:style w:type="character" w:styleId="nfasis">
    <w:name w:val="Emphasis"/>
    <w:uiPriority w:val="20"/>
    <w:qFormat/>
    <w:rsid w:val="00775AC4"/>
    <w:rPr>
      <w:b/>
      <w:bCs/>
      <w:i/>
      <w:iCs/>
      <w:color w:val="5A5A5A" w:themeColor="text1" w:themeTint="A5"/>
    </w:rPr>
  </w:style>
  <w:style w:type="paragraph" w:styleId="Sinespaciado">
    <w:name w:val="No Spacing"/>
    <w:basedOn w:val="Normal"/>
    <w:link w:val="SinespaciadoCar"/>
    <w:uiPriority w:val="1"/>
    <w:qFormat/>
    <w:rsid w:val="00775AC4"/>
  </w:style>
  <w:style w:type="character" w:customStyle="1" w:styleId="SinespaciadoCar">
    <w:name w:val="Sin espaciado Car"/>
    <w:basedOn w:val="Fuentedeprrafopredeter"/>
    <w:link w:val="Sinespaciado"/>
    <w:uiPriority w:val="1"/>
    <w:rsid w:val="00775AC4"/>
  </w:style>
  <w:style w:type="paragraph" w:styleId="Cita">
    <w:name w:val="Quote"/>
    <w:basedOn w:val="Normal"/>
    <w:next w:val="Normal"/>
    <w:link w:val="CitaCar"/>
    <w:uiPriority w:val="29"/>
    <w:qFormat/>
    <w:rsid w:val="00775AC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775AC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775AC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775AC4"/>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775AC4"/>
    <w:rPr>
      <w:i/>
      <w:iCs/>
      <w:color w:val="5A5A5A" w:themeColor="text1" w:themeTint="A5"/>
    </w:rPr>
  </w:style>
  <w:style w:type="character" w:styleId="nfasisintenso">
    <w:name w:val="Intense Emphasis"/>
    <w:uiPriority w:val="21"/>
    <w:qFormat/>
    <w:rsid w:val="00775AC4"/>
    <w:rPr>
      <w:b/>
      <w:bCs/>
      <w:i/>
      <w:iCs/>
      <w:color w:val="4F81BD" w:themeColor="accent1"/>
      <w:sz w:val="22"/>
      <w:szCs w:val="22"/>
    </w:rPr>
  </w:style>
  <w:style w:type="character" w:styleId="Referenciasutil">
    <w:name w:val="Subtle Reference"/>
    <w:uiPriority w:val="31"/>
    <w:qFormat/>
    <w:rsid w:val="00775AC4"/>
    <w:rPr>
      <w:color w:val="auto"/>
      <w:u w:val="single" w:color="9BBB59" w:themeColor="accent3"/>
    </w:rPr>
  </w:style>
  <w:style w:type="character" w:styleId="Referenciaintensa">
    <w:name w:val="Intense Reference"/>
    <w:basedOn w:val="Fuentedeprrafopredeter"/>
    <w:uiPriority w:val="32"/>
    <w:qFormat/>
    <w:rsid w:val="00775AC4"/>
    <w:rPr>
      <w:b/>
      <w:bCs/>
      <w:color w:val="76923C" w:themeColor="accent3" w:themeShade="BF"/>
      <w:u w:val="single" w:color="9BBB59" w:themeColor="accent3"/>
    </w:rPr>
  </w:style>
  <w:style w:type="character" w:styleId="Ttulodellibro">
    <w:name w:val="Book Title"/>
    <w:basedOn w:val="Fuentedeprrafopredeter"/>
    <w:uiPriority w:val="33"/>
    <w:qFormat/>
    <w:rsid w:val="00775AC4"/>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775AC4"/>
    <w:pPr>
      <w:outlineLvl w:val="9"/>
    </w:pPr>
    <w:rPr>
      <w:lang w:bidi="en-US"/>
    </w:rPr>
  </w:style>
  <w:style w:type="character" w:styleId="Nmerodepgina">
    <w:name w:val="page number"/>
    <w:basedOn w:val="Fuentedeprrafopredeter"/>
    <w:uiPriority w:val="99"/>
    <w:semiHidden/>
    <w:unhideWhenUsed/>
    <w:rsid w:val="00FC1088"/>
  </w:style>
  <w:style w:type="table" w:customStyle="1" w:styleId="Tabladecuadrcula4-nfasis51">
    <w:name w:val="Tabla de cuadrícula 4 - Énfasis 51"/>
    <w:basedOn w:val="Tablanormal"/>
    <w:uiPriority w:val="49"/>
    <w:rsid w:val="00677D94"/>
    <w:pPr>
      <w:spacing w:after="0"/>
    </w:pPr>
    <w:rPr>
      <w:rFonts w:eastAsiaTheme="minorHAns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rrafodelistaCar">
    <w:name w:val="Párrafo de lista Car"/>
    <w:aliases w:val="List Car,Lista sin Numerar Car,Bullet List Car,FooterText Car,numbered Car,List Paragraph1 Car,Paragraphe de liste1 Car,Bulletr List Paragraph Car,列出段落 Car,列出段落1 Car,List Paragraph2 Car,List Paragraph21 Car,Listeafsnit1 Car"/>
    <w:basedOn w:val="Fuentedeprrafopredeter"/>
    <w:link w:val="Prrafodelista"/>
    <w:uiPriority w:val="34"/>
    <w:rsid w:val="00677D94"/>
  </w:style>
  <w:style w:type="table" w:styleId="Tablaconcuadrcula">
    <w:name w:val="Table Grid"/>
    <w:basedOn w:val="Tablanormal"/>
    <w:uiPriority w:val="59"/>
    <w:rsid w:val="004D20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331">
      <w:bodyDiv w:val="1"/>
      <w:marLeft w:val="0"/>
      <w:marRight w:val="0"/>
      <w:marTop w:val="0"/>
      <w:marBottom w:val="0"/>
      <w:divBdr>
        <w:top w:val="none" w:sz="0" w:space="0" w:color="auto"/>
        <w:left w:val="none" w:sz="0" w:space="0" w:color="auto"/>
        <w:bottom w:val="none" w:sz="0" w:space="0" w:color="auto"/>
        <w:right w:val="none" w:sz="0" w:space="0" w:color="auto"/>
      </w:divBdr>
    </w:div>
    <w:div w:id="306203255">
      <w:bodyDiv w:val="1"/>
      <w:marLeft w:val="0"/>
      <w:marRight w:val="0"/>
      <w:marTop w:val="0"/>
      <w:marBottom w:val="0"/>
      <w:divBdr>
        <w:top w:val="none" w:sz="0" w:space="0" w:color="auto"/>
        <w:left w:val="none" w:sz="0" w:space="0" w:color="auto"/>
        <w:bottom w:val="none" w:sz="0" w:space="0" w:color="auto"/>
        <w:right w:val="none" w:sz="0" w:space="0" w:color="auto"/>
      </w:divBdr>
    </w:div>
    <w:div w:id="509759907">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2">
          <w:marLeft w:val="0"/>
          <w:marRight w:val="0"/>
          <w:marTop w:val="0"/>
          <w:marBottom w:val="0"/>
          <w:divBdr>
            <w:top w:val="none" w:sz="0" w:space="0" w:color="auto"/>
            <w:left w:val="none" w:sz="0" w:space="0" w:color="auto"/>
            <w:bottom w:val="none" w:sz="0" w:space="0" w:color="auto"/>
            <w:right w:val="none" w:sz="0" w:space="0" w:color="auto"/>
          </w:divBdr>
          <w:divsChild>
            <w:div w:id="401293883">
              <w:marLeft w:val="0"/>
              <w:marRight w:val="0"/>
              <w:marTop w:val="0"/>
              <w:marBottom w:val="0"/>
              <w:divBdr>
                <w:top w:val="none" w:sz="0" w:space="0" w:color="auto"/>
                <w:left w:val="none" w:sz="0" w:space="0" w:color="auto"/>
                <w:bottom w:val="none" w:sz="0" w:space="0" w:color="auto"/>
                <w:right w:val="none" w:sz="0" w:space="0" w:color="auto"/>
              </w:divBdr>
              <w:divsChild>
                <w:div w:id="19012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6218">
      <w:bodyDiv w:val="1"/>
      <w:marLeft w:val="0"/>
      <w:marRight w:val="0"/>
      <w:marTop w:val="0"/>
      <w:marBottom w:val="0"/>
      <w:divBdr>
        <w:top w:val="none" w:sz="0" w:space="0" w:color="auto"/>
        <w:left w:val="none" w:sz="0" w:space="0" w:color="auto"/>
        <w:bottom w:val="none" w:sz="0" w:space="0" w:color="auto"/>
        <w:right w:val="none" w:sz="0" w:space="0" w:color="auto"/>
      </w:divBdr>
    </w:div>
    <w:div w:id="845096951">
      <w:bodyDiv w:val="1"/>
      <w:marLeft w:val="0"/>
      <w:marRight w:val="0"/>
      <w:marTop w:val="0"/>
      <w:marBottom w:val="0"/>
      <w:divBdr>
        <w:top w:val="none" w:sz="0" w:space="0" w:color="auto"/>
        <w:left w:val="none" w:sz="0" w:space="0" w:color="auto"/>
        <w:bottom w:val="none" w:sz="0" w:space="0" w:color="auto"/>
        <w:right w:val="none" w:sz="0" w:space="0" w:color="auto"/>
      </w:divBdr>
    </w:div>
    <w:div w:id="850290555">
      <w:bodyDiv w:val="1"/>
      <w:marLeft w:val="0"/>
      <w:marRight w:val="0"/>
      <w:marTop w:val="0"/>
      <w:marBottom w:val="0"/>
      <w:divBdr>
        <w:top w:val="none" w:sz="0" w:space="0" w:color="auto"/>
        <w:left w:val="none" w:sz="0" w:space="0" w:color="auto"/>
        <w:bottom w:val="none" w:sz="0" w:space="0" w:color="auto"/>
        <w:right w:val="none" w:sz="0" w:space="0" w:color="auto"/>
      </w:divBdr>
      <w:divsChild>
        <w:div w:id="1636370901">
          <w:marLeft w:val="0"/>
          <w:marRight w:val="0"/>
          <w:marTop w:val="0"/>
          <w:marBottom w:val="0"/>
          <w:divBdr>
            <w:top w:val="none" w:sz="0" w:space="0" w:color="auto"/>
            <w:left w:val="none" w:sz="0" w:space="0" w:color="auto"/>
            <w:bottom w:val="none" w:sz="0" w:space="0" w:color="auto"/>
            <w:right w:val="none" w:sz="0" w:space="0" w:color="auto"/>
          </w:divBdr>
          <w:divsChild>
            <w:div w:id="897979636">
              <w:marLeft w:val="0"/>
              <w:marRight w:val="0"/>
              <w:marTop w:val="0"/>
              <w:marBottom w:val="0"/>
              <w:divBdr>
                <w:top w:val="none" w:sz="0" w:space="0" w:color="auto"/>
                <w:left w:val="none" w:sz="0" w:space="0" w:color="auto"/>
                <w:bottom w:val="none" w:sz="0" w:space="0" w:color="auto"/>
                <w:right w:val="none" w:sz="0" w:space="0" w:color="auto"/>
              </w:divBdr>
              <w:divsChild>
                <w:div w:id="20264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656">
      <w:bodyDiv w:val="1"/>
      <w:marLeft w:val="0"/>
      <w:marRight w:val="0"/>
      <w:marTop w:val="0"/>
      <w:marBottom w:val="0"/>
      <w:divBdr>
        <w:top w:val="none" w:sz="0" w:space="0" w:color="auto"/>
        <w:left w:val="none" w:sz="0" w:space="0" w:color="auto"/>
        <w:bottom w:val="none" w:sz="0" w:space="0" w:color="auto"/>
        <w:right w:val="none" w:sz="0" w:space="0" w:color="auto"/>
      </w:divBdr>
    </w:div>
    <w:div w:id="1734690911">
      <w:bodyDiv w:val="1"/>
      <w:marLeft w:val="0"/>
      <w:marRight w:val="0"/>
      <w:marTop w:val="0"/>
      <w:marBottom w:val="0"/>
      <w:divBdr>
        <w:top w:val="none" w:sz="0" w:space="0" w:color="auto"/>
        <w:left w:val="none" w:sz="0" w:space="0" w:color="auto"/>
        <w:bottom w:val="none" w:sz="0" w:space="0" w:color="auto"/>
        <w:right w:val="none" w:sz="0" w:space="0" w:color="auto"/>
      </w:divBdr>
      <w:divsChild>
        <w:div w:id="1656106650">
          <w:marLeft w:val="0"/>
          <w:marRight w:val="0"/>
          <w:marTop w:val="0"/>
          <w:marBottom w:val="0"/>
          <w:divBdr>
            <w:top w:val="none" w:sz="0" w:space="0" w:color="auto"/>
            <w:left w:val="none" w:sz="0" w:space="0" w:color="auto"/>
            <w:bottom w:val="none" w:sz="0" w:space="0" w:color="auto"/>
            <w:right w:val="none" w:sz="0" w:space="0" w:color="auto"/>
          </w:divBdr>
          <w:divsChild>
            <w:div w:id="530148976">
              <w:marLeft w:val="0"/>
              <w:marRight w:val="0"/>
              <w:marTop w:val="0"/>
              <w:marBottom w:val="0"/>
              <w:divBdr>
                <w:top w:val="none" w:sz="0" w:space="0" w:color="auto"/>
                <w:left w:val="none" w:sz="0" w:space="0" w:color="auto"/>
                <w:bottom w:val="none" w:sz="0" w:space="0" w:color="auto"/>
                <w:right w:val="none" w:sz="0" w:space="0" w:color="auto"/>
              </w:divBdr>
              <w:divsChild>
                <w:div w:id="958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ecretariageneral.ugr.es/unidades/oficina-proteccion-datos%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514F-692A-4823-8E32-F568E2ED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4008</Words>
  <Characters>22047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Delegada Protección de Datos. Universidad de Granada</dc:creator>
  <cp:lastModifiedBy>Maria Jose Rodriguez Galvez</cp:lastModifiedBy>
  <cp:revision>3</cp:revision>
  <cp:lastPrinted>2025-01-13T11:28:00Z</cp:lastPrinted>
  <dcterms:created xsi:type="dcterms:W3CDTF">2025-01-13T11:27:00Z</dcterms:created>
  <dcterms:modified xsi:type="dcterms:W3CDTF">2025-01-13T11:28:00Z</dcterms:modified>
</cp:coreProperties>
</file>